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095" w:rsidRPr="00070634" w:rsidRDefault="00873B25" w:rsidP="00070634">
      <w:pPr>
        <w:spacing w:after="0" w:line="240" w:lineRule="auto"/>
        <w:contextualSpacing/>
        <w:jc w:val="center"/>
        <w:rPr>
          <w:rFonts w:ascii="Garamond" w:eastAsia="Times New Roman" w:hAnsi="Garamond" w:cs="Times New Roman"/>
          <w:b/>
          <w:bCs/>
          <w:sz w:val="40"/>
        </w:rPr>
      </w:pPr>
      <w:r w:rsidRPr="00070634">
        <w:rPr>
          <w:rFonts w:ascii="Garamond" w:eastAsia="Times New Roman" w:hAnsi="Garamond" w:cs="Times New Roman"/>
          <w:b/>
          <w:bCs/>
          <w:sz w:val="40"/>
        </w:rPr>
        <w:t>Drawing and Painting Syllabus</w:t>
      </w:r>
    </w:p>
    <w:p w:rsidR="00C54DC0" w:rsidRPr="00070634" w:rsidRDefault="00C54DC0" w:rsidP="00395095">
      <w:pPr>
        <w:spacing w:after="0" w:line="240" w:lineRule="auto"/>
        <w:contextualSpacing/>
        <w:jc w:val="center"/>
        <w:rPr>
          <w:rFonts w:ascii="Garamond" w:eastAsia="Times New Roman" w:hAnsi="Garamond" w:cs="Times New Roman"/>
        </w:rPr>
      </w:pPr>
      <w:r w:rsidRPr="00070634">
        <w:rPr>
          <w:rFonts w:ascii="Garamond" w:eastAsia="Times New Roman" w:hAnsi="Garamond" w:cs="Times New Roman"/>
          <w:b/>
          <w:bCs/>
        </w:rPr>
        <w:t>2021-2022</w:t>
      </w:r>
    </w:p>
    <w:p w:rsidR="00070634" w:rsidRPr="00070634" w:rsidRDefault="00873B25" w:rsidP="00C54DC0">
      <w:pPr>
        <w:spacing w:after="0" w:line="240" w:lineRule="auto"/>
        <w:contextualSpacing/>
        <w:jc w:val="center"/>
        <w:rPr>
          <w:rFonts w:ascii="Garamond" w:eastAsia="Times New Roman" w:hAnsi="Garamond" w:cs="Times New Roman"/>
          <w:sz w:val="24"/>
        </w:rPr>
      </w:pPr>
      <w:r w:rsidRPr="00070634">
        <w:rPr>
          <w:rFonts w:ascii="Garamond" w:eastAsia="Times New Roman" w:hAnsi="Garamond" w:cs="Times New Roman"/>
          <w:b/>
          <w:bCs/>
          <w:sz w:val="24"/>
        </w:rPr>
        <w:t>INTRODUCTION:</w:t>
      </w:r>
      <w:r w:rsidR="002375DB" w:rsidRPr="00070634">
        <w:rPr>
          <w:rFonts w:ascii="Garamond" w:eastAsia="Times New Roman" w:hAnsi="Garamond" w:cs="Times New Roman"/>
          <w:sz w:val="24"/>
        </w:rPr>
        <w:t xml:space="preserve"> In this course, you will have the opportunity to practice and develop skills in both drawing and painting media. Drawing is generally considered</w:t>
      </w:r>
      <w:r w:rsidR="00BF7F4D" w:rsidRPr="00070634">
        <w:rPr>
          <w:rFonts w:ascii="Garamond" w:eastAsia="Times New Roman" w:hAnsi="Garamond" w:cs="Times New Roman"/>
          <w:sz w:val="24"/>
        </w:rPr>
        <w:t xml:space="preserve"> the</w:t>
      </w:r>
      <w:r w:rsidR="002375DB" w:rsidRPr="00070634">
        <w:rPr>
          <w:rFonts w:ascii="Garamond" w:eastAsia="Times New Roman" w:hAnsi="Garamond" w:cs="Times New Roman"/>
          <w:sz w:val="24"/>
        </w:rPr>
        <w:t xml:space="preserve"> necessary foundation to other artistic practices. </w:t>
      </w:r>
      <w:r w:rsidR="002375DB" w:rsidRPr="00070634">
        <w:rPr>
          <w:rFonts w:ascii="Garamond" w:eastAsia="Times New Roman" w:hAnsi="Garamond" w:cs="Times New Roman"/>
          <w:sz w:val="24"/>
          <w:u w:val="single"/>
        </w:rPr>
        <w:t>Drawing, at a basic level, teaches us to perceive the world artistically</w:t>
      </w:r>
      <w:r w:rsidR="002375DB" w:rsidRPr="00070634">
        <w:rPr>
          <w:rFonts w:ascii="Garamond" w:eastAsia="Times New Roman" w:hAnsi="Garamond" w:cs="Times New Roman"/>
          <w:sz w:val="24"/>
        </w:rPr>
        <w:t xml:space="preserve">. We will learn to look at the world like a subject for our drawings—how does light play off the waxed floor? What draws my eye around a crowd? How much space is visible as I look out my window and how could I exaggerate that space if I were to draw this view? </w:t>
      </w:r>
      <w:r w:rsidR="002375DB" w:rsidRPr="00070634">
        <w:rPr>
          <w:rFonts w:ascii="Garamond" w:eastAsia="Times New Roman" w:hAnsi="Garamond" w:cs="Times New Roman"/>
          <w:b/>
          <w:sz w:val="24"/>
          <w:u w:val="single"/>
        </w:rPr>
        <w:t>Perception is the key to drawing and painting well.</w:t>
      </w:r>
      <w:r w:rsidR="002375DB" w:rsidRPr="00070634">
        <w:rPr>
          <w:rFonts w:ascii="Garamond" w:eastAsia="Times New Roman" w:hAnsi="Garamond" w:cs="Times New Roman"/>
          <w:sz w:val="24"/>
        </w:rPr>
        <w:t xml:space="preserve"> We will focus on new ways of looking and seeing, as we develop hand-eye coordination, discover our personal style (artistic voice), and deepen </w:t>
      </w:r>
    </w:p>
    <w:p w:rsidR="00395095" w:rsidRPr="00070634" w:rsidRDefault="002375DB" w:rsidP="00C54DC0">
      <w:pPr>
        <w:spacing w:after="0" w:line="240" w:lineRule="auto"/>
        <w:contextualSpacing/>
        <w:jc w:val="center"/>
        <w:rPr>
          <w:rFonts w:ascii="Garamond" w:eastAsia="Times New Roman" w:hAnsi="Garamond" w:cs="Times New Roman"/>
          <w:sz w:val="24"/>
        </w:rPr>
      </w:pPr>
      <w:proofErr w:type="gramStart"/>
      <w:r w:rsidRPr="00070634">
        <w:rPr>
          <w:rFonts w:ascii="Garamond" w:eastAsia="Times New Roman" w:hAnsi="Garamond" w:cs="Times New Roman"/>
          <w:sz w:val="24"/>
        </w:rPr>
        <w:t>our</w:t>
      </w:r>
      <w:proofErr w:type="gramEnd"/>
      <w:r w:rsidRPr="00070634">
        <w:rPr>
          <w:rFonts w:ascii="Garamond" w:eastAsia="Times New Roman" w:hAnsi="Garamond" w:cs="Times New Roman"/>
          <w:sz w:val="24"/>
        </w:rPr>
        <w:t xml:space="preserve"> understandings of the elements and principles of art through direct application.</w:t>
      </w:r>
    </w:p>
    <w:p w:rsidR="00070634" w:rsidRPr="00070634" w:rsidRDefault="00070634" w:rsidP="00395095">
      <w:pPr>
        <w:spacing w:after="0" w:line="240" w:lineRule="auto"/>
        <w:contextualSpacing/>
        <w:rPr>
          <w:rFonts w:ascii="Garamond" w:eastAsia="Times New Roman" w:hAnsi="Garamond" w:cs="Times New Roman"/>
          <w:b/>
          <w:bCs/>
          <w:sz w:val="24"/>
        </w:rPr>
      </w:pPr>
    </w:p>
    <w:p w:rsidR="002375DB" w:rsidRPr="00070634" w:rsidRDefault="008B1273" w:rsidP="00395095">
      <w:pPr>
        <w:spacing w:after="0" w:line="240" w:lineRule="auto"/>
        <w:contextualSpacing/>
        <w:rPr>
          <w:rFonts w:ascii="Garamond" w:eastAsia="Times New Roman" w:hAnsi="Garamond" w:cs="Times New Roman"/>
          <w:sz w:val="24"/>
        </w:rPr>
      </w:pPr>
      <w:r w:rsidRPr="00070634">
        <w:rPr>
          <w:rFonts w:ascii="Garamond" w:eastAsia="Times New Roman" w:hAnsi="Garamond" w:cs="Times New Roman"/>
          <w:b/>
          <w:bCs/>
          <w:sz w:val="24"/>
        </w:rPr>
        <w:t>EXPETATIONS:</w:t>
      </w:r>
      <w:r w:rsidR="002375DB" w:rsidRPr="00070634">
        <w:rPr>
          <w:rFonts w:ascii="Garamond" w:eastAsia="Times New Roman" w:hAnsi="Garamond" w:cs="Times New Roman"/>
          <w:sz w:val="24"/>
        </w:rPr>
        <w:t xml:space="preserve"> It is my expectation that we will spend most class periods deeply engaged in creating art. I encourage you to view this as an opportunity—you are given art materials, a relative degree of freedom, and most importantly time (the most valuable thing we have in this world)—please do not waste it! </w:t>
      </w:r>
    </w:p>
    <w:p w:rsidR="00D84E88" w:rsidRPr="00070634" w:rsidRDefault="008B1273" w:rsidP="00D84E88">
      <w:pPr>
        <w:pStyle w:val="ListParagraph"/>
        <w:numPr>
          <w:ilvl w:val="0"/>
          <w:numId w:val="23"/>
        </w:numPr>
        <w:spacing w:after="0" w:line="240" w:lineRule="auto"/>
        <w:rPr>
          <w:rFonts w:ascii="Garamond" w:eastAsia="Times New Roman" w:hAnsi="Garamond" w:cs="Times New Roman"/>
          <w:sz w:val="24"/>
        </w:rPr>
      </w:pPr>
      <w:r w:rsidRPr="00070634">
        <w:rPr>
          <w:rFonts w:ascii="Garamond" w:eastAsia="Times New Roman" w:hAnsi="Garamond" w:cs="Times New Roman"/>
          <w:sz w:val="24"/>
        </w:rPr>
        <w:t xml:space="preserve">At the beginning of each class, we will spend the first 5 minutes drawing in your sketchbook. These “Sketchbook Starters” will be written as a prompt on the whiteboard. You will be given up to 3 points daily for full participation </w:t>
      </w:r>
      <w:r w:rsidR="00D84E88" w:rsidRPr="00070634">
        <w:rPr>
          <w:rFonts w:ascii="Garamond" w:eastAsia="Times New Roman" w:hAnsi="Garamond" w:cs="Times New Roman"/>
          <w:sz w:val="24"/>
        </w:rPr>
        <w:t>in these</w:t>
      </w:r>
      <w:r w:rsidRPr="00070634">
        <w:rPr>
          <w:rFonts w:ascii="Garamond" w:eastAsia="Times New Roman" w:hAnsi="Garamond" w:cs="Times New Roman"/>
          <w:sz w:val="24"/>
        </w:rPr>
        <w:t xml:space="preserve"> drawings. If you are tardy or absent, you </w:t>
      </w:r>
      <w:proofErr w:type="gramStart"/>
      <w:r w:rsidRPr="00070634">
        <w:rPr>
          <w:rFonts w:ascii="Garamond" w:eastAsia="Times New Roman" w:hAnsi="Garamond" w:cs="Times New Roman"/>
          <w:sz w:val="24"/>
        </w:rPr>
        <w:t>will be expected</w:t>
      </w:r>
      <w:proofErr w:type="gramEnd"/>
      <w:r w:rsidRPr="00070634">
        <w:rPr>
          <w:rFonts w:ascii="Garamond" w:eastAsia="Times New Roman" w:hAnsi="Garamond" w:cs="Times New Roman"/>
          <w:sz w:val="24"/>
        </w:rPr>
        <w:t xml:space="preserve"> to make up assignments on the next Monday lunch in the </w:t>
      </w:r>
      <w:r w:rsidR="00D84E88" w:rsidRPr="00070634">
        <w:rPr>
          <w:rFonts w:ascii="Garamond" w:eastAsia="Times New Roman" w:hAnsi="Garamond" w:cs="Times New Roman"/>
          <w:sz w:val="24"/>
        </w:rPr>
        <w:t>art room</w:t>
      </w:r>
      <w:r w:rsidRPr="00070634">
        <w:rPr>
          <w:rFonts w:ascii="Garamond" w:eastAsia="Times New Roman" w:hAnsi="Garamond" w:cs="Times New Roman"/>
          <w:sz w:val="24"/>
        </w:rPr>
        <w:t xml:space="preserve">. </w:t>
      </w:r>
    </w:p>
    <w:p w:rsidR="00D84E88" w:rsidRPr="00070634" w:rsidRDefault="00D84E88" w:rsidP="00832272">
      <w:pPr>
        <w:spacing w:after="0" w:line="240" w:lineRule="auto"/>
        <w:ind w:left="360" w:firstLine="720"/>
        <w:rPr>
          <w:rFonts w:ascii="Garamond" w:eastAsia="Times New Roman" w:hAnsi="Garamond" w:cs="Times New Roman"/>
          <w:b/>
          <w:u w:val="single"/>
        </w:rPr>
      </w:pPr>
      <w:r w:rsidRPr="00070634">
        <w:rPr>
          <w:rFonts w:ascii="Garamond" w:eastAsia="Times New Roman" w:hAnsi="Garamond" w:cs="Times New Roman"/>
          <w:b/>
          <w:u w:val="single"/>
        </w:rPr>
        <w:t>TARDY PROCEDURE:</w:t>
      </w:r>
    </w:p>
    <w:p w:rsidR="00D84E88" w:rsidRPr="00070634" w:rsidRDefault="00D84E88" w:rsidP="00832272">
      <w:pPr>
        <w:pStyle w:val="ListParagraph"/>
        <w:numPr>
          <w:ilvl w:val="1"/>
          <w:numId w:val="23"/>
        </w:numPr>
        <w:spacing w:after="0" w:line="240" w:lineRule="auto"/>
        <w:rPr>
          <w:rFonts w:ascii="Garamond" w:eastAsia="Times New Roman" w:hAnsi="Garamond" w:cs="Times New Roman"/>
          <w:sz w:val="24"/>
        </w:rPr>
      </w:pPr>
      <w:r w:rsidRPr="00070634">
        <w:rPr>
          <w:rFonts w:ascii="Garamond" w:eastAsia="Times New Roman" w:hAnsi="Garamond" w:cs="Times New Roman"/>
          <w:sz w:val="24"/>
        </w:rPr>
        <w:t>When you are late to class, y</w:t>
      </w:r>
      <w:r w:rsidR="00832272" w:rsidRPr="00070634">
        <w:rPr>
          <w:rFonts w:ascii="Garamond" w:eastAsia="Times New Roman" w:hAnsi="Garamond" w:cs="Times New Roman"/>
          <w:sz w:val="24"/>
        </w:rPr>
        <w:t>ou will be responsible for scheduling a time to make up “sketchbook starters” on the next Monday during lunch</w:t>
      </w:r>
    </w:p>
    <w:p w:rsidR="00D84E88" w:rsidRPr="00070634" w:rsidRDefault="002375DB" w:rsidP="00832272">
      <w:pPr>
        <w:pStyle w:val="ListParagraph"/>
        <w:numPr>
          <w:ilvl w:val="0"/>
          <w:numId w:val="23"/>
        </w:numPr>
        <w:spacing w:after="0" w:line="240" w:lineRule="auto"/>
        <w:rPr>
          <w:rFonts w:ascii="Garamond" w:eastAsia="Times New Roman" w:hAnsi="Garamond" w:cs="Times New Roman"/>
          <w:sz w:val="24"/>
        </w:rPr>
      </w:pPr>
      <w:r w:rsidRPr="00070634">
        <w:rPr>
          <w:rFonts w:ascii="Garamond" w:eastAsia="Times New Roman" w:hAnsi="Garamond" w:cs="Times New Roman"/>
          <w:sz w:val="24"/>
        </w:rPr>
        <w:t xml:space="preserve">This is a project based course, meaning that the majority of our time will be devoted to creating long-term (more than a week) artworks. These projects will build on one another to most efficiently and effectively improve your skills. Short lectures, demonstrations, and discussions will aid your understanding of project goals. </w:t>
      </w:r>
    </w:p>
    <w:p w:rsidR="00D84E88" w:rsidRPr="00070634" w:rsidRDefault="00D84E88" w:rsidP="00832272">
      <w:pPr>
        <w:pStyle w:val="ListParagraph"/>
        <w:numPr>
          <w:ilvl w:val="0"/>
          <w:numId w:val="23"/>
        </w:numPr>
        <w:spacing w:after="0" w:line="240" w:lineRule="auto"/>
        <w:rPr>
          <w:rFonts w:ascii="Garamond" w:eastAsia="Times New Roman" w:hAnsi="Garamond" w:cs="Times New Roman"/>
          <w:sz w:val="24"/>
        </w:rPr>
      </w:pPr>
      <w:r w:rsidRPr="00070634">
        <w:rPr>
          <w:rFonts w:ascii="Garamond" w:eastAsia="Times New Roman" w:hAnsi="Garamond" w:cs="Times New Roman"/>
          <w:b/>
          <w:sz w:val="24"/>
          <w:u w:val="single"/>
        </w:rPr>
        <w:t>WEEKLY SKETCHBOOK ASSIGNMENT</w:t>
      </w:r>
      <w:r w:rsidRPr="00070634">
        <w:rPr>
          <w:rFonts w:ascii="Garamond" w:eastAsia="Times New Roman" w:hAnsi="Garamond" w:cs="Times New Roman"/>
          <w:sz w:val="24"/>
        </w:rPr>
        <w:t xml:space="preserve">: </w:t>
      </w:r>
      <w:r w:rsidR="002375DB" w:rsidRPr="00070634">
        <w:rPr>
          <w:rFonts w:ascii="Garamond" w:eastAsia="Times New Roman" w:hAnsi="Garamond" w:cs="Times New Roman"/>
          <w:sz w:val="24"/>
        </w:rPr>
        <w:t xml:space="preserve">We will have weekly sketchbook assignments that will supplement your in-class projects. These assignments </w:t>
      </w:r>
      <w:proofErr w:type="gramStart"/>
      <w:r w:rsidR="002375DB" w:rsidRPr="00070634">
        <w:rPr>
          <w:rFonts w:ascii="Garamond" w:eastAsia="Times New Roman" w:hAnsi="Garamond" w:cs="Times New Roman"/>
          <w:sz w:val="24"/>
        </w:rPr>
        <w:t>should be completed</w:t>
      </w:r>
      <w:proofErr w:type="gramEnd"/>
      <w:r w:rsidR="002375DB" w:rsidRPr="00070634">
        <w:rPr>
          <w:rFonts w:ascii="Garamond" w:eastAsia="Times New Roman" w:hAnsi="Garamond" w:cs="Times New Roman"/>
          <w:sz w:val="24"/>
        </w:rPr>
        <w:t xml:space="preserve"> outside of class.</w:t>
      </w:r>
    </w:p>
    <w:p w:rsidR="006E5A91" w:rsidRPr="00070634" w:rsidRDefault="002375DB" w:rsidP="006E5A91">
      <w:pPr>
        <w:pStyle w:val="ListParagraph"/>
        <w:numPr>
          <w:ilvl w:val="1"/>
          <w:numId w:val="2"/>
        </w:numPr>
        <w:spacing w:after="0" w:line="240" w:lineRule="auto"/>
        <w:rPr>
          <w:rFonts w:ascii="Garamond" w:eastAsia="Times New Roman" w:hAnsi="Garamond" w:cs="Times New Roman"/>
          <w:sz w:val="24"/>
        </w:rPr>
      </w:pPr>
      <w:r w:rsidRPr="00070634">
        <w:rPr>
          <w:rFonts w:ascii="Garamond" w:eastAsia="Times New Roman" w:hAnsi="Garamond" w:cs="Times New Roman"/>
          <w:sz w:val="24"/>
        </w:rPr>
        <w:t xml:space="preserve">These assignments require time. They should not be done in haste right before class. Practicing your skills is the only way to improve your drawing. </w:t>
      </w:r>
    </w:p>
    <w:p w:rsidR="00070634" w:rsidRPr="00070634" w:rsidRDefault="00070634" w:rsidP="006E5A91">
      <w:pPr>
        <w:spacing w:after="0" w:line="240" w:lineRule="auto"/>
        <w:rPr>
          <w:rFonts w:ascii="Garamond" w:eastAsia="Times New Roman" w:hAnsi="Garamond" w:cs="Times New Roman"/>
          <w:b/>
          <w:bCs/>
          <w:sz w:val="24"/>
        </w:rPr>
      </w:pPr>
    </w:p>
    <w:p w:rsidR="002375DB" w:rsidRPr="00070634" w:rsidRDefault="002375DB" w:rsidP="006E5A91">
      <w:pPr>
        <w:spacing w:after="0" w:line="240" w:lineRule="auto"/>
        <w:rPr>
          <w:rFonts w:ascii="Garamond" w:eastAsia="Times New Roman" w:hAnsi="Garamond" w:cs="Times New Roman"/>
          <w:sz w:val="24"/>
        </w:rPr>
      </w:pPr>
      <w:r w:rsidRPr="00070634">
        <w:rPr>
          <w:rFonts w:ascii="Garamond" w:eastAsia="Times New Roman" w:hAnsi="Garamond" w:cs="Times New Roman"/>
          <w:b/>
          <w:bCs/>
          <w:sz w:val="24"/>
        </w:rPr>
        <w:t>GRADING:</w:t>
      </w:r>
    </w:p>
    <w:tbl>
      <w:tblPr>
        <w:tblW w:w="5038" w:type="pct"/>
        <w:tblCellSpacing w:w="0" w:type="dxa"/>
        <w:tblInd w:w="-41"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5613"/>
        <w:gridCol w:w="989"/>
        <w:gridCol w:w="4264"/>
      </w:tblGrid>
      <w:tr w:rsidR="002375DB" w:rsidRPr="00070634" w:rsidTr="00832272">
        <w:trPr>
          <w:tblCellSpacing w:w="0" w:type="dxa"/>
        </w:trPr>
        <w:tc>
          <w:tcPr>
            <w:tcW w:w="2583" w:type="pct"/>
            <w:tcBorders>
              <w:top w:val="outset" w:sz="6" w:space="0" w:color="00000A"/>
              <w:left w:val="outset" w:sz="6" w:space="0" w:color="00000A"/>
              <w:bottom w:val="outset" w:sz="6" w:space="0" w:color="00000A"/>
              <w:right w:val="outset" w:sz="6" w:space="0" w:color="00000A"/>
            </w:tcBorders>
            <w:tcMar>
              <w:top w:w="43" w:type="dxa"/>
              <w:left w:w="43" w:type="dxa"/>
              <w:bottom w:w="43" w:type="dxa"/>
              <w:right w:w="43" w:type="dxa"/>
            </w:tcMar>
            <w:hideMark/>
          </w:tcPr>
          <w:p w:rsidR="002375DB" w:rsidRPr="00070634" w:rsidRDefault="002375DB" w:rsidP="00395095">
            <w:pPr>
              <w:spacing w:after="0" w:line="240" w:lineRule="auto"/>
              <w:contextualSpacing/>
              <w:rPr>
                <w:rFonts w:ascii="Garamond" w:eastAsia="Times New Roman" w:hAnsi="Garamond" w:cs="Times New Roman"/>
              </w:rPr>
            </w:pPr>
            <w:r w:rsidRPr="00070634">
              <w:rPr>
                <w:rFonts w:ascii="Garamond" w:eastAsia="Times New Roman" w:hAnsi="Garamond" w:cs="Times New Roman"/>
                <w:b/>
                <w:bCs/>
              </w:rPr>
              <w:t xml:space="preserve">Assignment </w:t>
            </w:r>
          </w:p>
        </w:tc>
        <w:tc>
          <w:tcPr>
            <w:tcW w:w="455" w:type="pct"/>
            <w:tcBorders>
              <w:top w:val="outset" w:sz="6" w:space="0" w:color="00000A"/>
              <w:left w:val="outset" w:sz="6" w:space="0" w:color="00000A"/>
              <w:bottom w:val="outset" w:sz="6" w:space="0" w:color="00000A"/>
              <w:right w:val="outset" w:sz="6" w:space="0" w:color="00000A"/>
            </w:tcBorders>
            <w:tcMar>
              <w:top w:w="43" w:type="dxa"/>
              <w:left w:w="43" w:type="dxa"/>
              <w:bottom w:w="43" w:type="dxa"/>
              <w:right w:w="43" w:type="dxa"/>
            </w:tcMar>
            <w:hideMark/>
          </w:tcPr>
          <w:p w:rsidR="002375DB" w:rsidRPr="00070634" w:rsidRDefault="002375DB" w:rsidP="00395095">
            <w:pPr>
              <w:spacing w:after="0" w:line="240" w:lineRule="auto"/>
              <w:contextualSpacing/>
              <w:rPr>
                <w:rFonts w:ascii="Garamond" w:eastAsia="Times New Roman" w:hAnsi="Garamond" w:cs="Times New Roman"/>
              </w:rPr>
            </w:pPr>
            <w:r w:rsidRPr="00070634">
              <w:rPr>
                <w:rFonts w:ascii="Garamond" w:eastAsia="Times New Roman" w:hAnsi="Garamond" w:cs="Times New Roman"/>
                <w:b/>
                <w:bCs/>
              </w:rPr>
              <w:t xml:space="preserve">Points </w:t>
            </w:r>
          </w:p>
        </w:tc>
        <w:tc>
          <w:tcPr>
            <w:tcW w:w="1962" w:type="pct"/>
            <w:tcBorders>
              <w:top w:val="outset" w:sz="6" w:space="0" w:color="00000A"/>
              <w:left w:val="outset" w:sz="6" w:space="0" w:color="00000A"/>
              <w:bottom w:val="outset" w:sz="6" w:space="0" w:color="00000A"/>
              <w:right w:val="outset" w:sz="6" w:space="0" w:color="00000A"/>
            </w:tcBorders>
            <w:tcMar>
              <w:top w:w="43" w:type="dxa"/>
              <w:left w:w="43" w:type="dxa"/>
              <w:bottom w:w="43" w:type="dxa"/>
              <w:right w:w="43" w:type="dxa"/>
            </w:tcMar>
            <w:hideMark/>
          </w:tcPr>
          <w:p w:rsidR="002375DB" w:rsidRPr="00070634" w:rsidRDefault="002375DB" w:rsidP="00395095">
            <w:pPr>
              <w:spacing w:after="0" w:line="240" w:lineRule="auto"/>
              <w:contextualSpacing/>
              <w:rPr>
                <w:rFonts w:ascii="Garamond" w:eastAsia="Times New Roman" w:hAnsi="Garamond" w:cs="Times New Roman"/>
              </w:rPr>
            </w:pPr>
            <w:r w:rsidRPr="00070634">
              <w:rPr>
                <w:rFonts w:ascii="Garamond" w:eastAsia="Times New Roman" w:hAnsi="Garamond" w:cs="Times New Roman"/>
                <w:b/>
                <w:bCs/>
              </w:rPr>
              <w:t>Frequency and Duration</w:t>
            </w:r>
          </w:p>
        </w:tc>
      </w:tr>
      <w:tr w:rsidR="002375DB" w:rsidRPr="00070634" w:rsidTr="00832272">
        <w:trPr>
          <w:tblCellSpacing w:w="0" w:type="dxa"/>
        </w:trPr>
        <w:tc>
          <w:tcPr>
            <w:tcW w:w="2583" w:type="pct"/>
            <w:tcBorders>
              <w:top w:val="outset" w:sz="6" w:space="0" w:color="00000A"/>
              <w:left w:val="outset" w:sz="6" w:space="0" w:color="00000A"/>
              <w:bottom w:val="outset" w:sz="6" w:space="0" w:color="00000A"/>
              <w:right w:val="outset" w:sz="6" w:space="0" w:color="00000A"/>
            </w:tcBorders>
            <w:tcMar>
              <w:top w:w="43" w:type="dxa"/>
              <w:left w:w="43" w:type="dxa"/>
              <w:bottom w:w="43" w:type="dxa"/>
              <w:right w:w="43" w:type="dxa"/>
            </w:tcMar>
            <w:hideMark/>
          </w:tcPr>
          <w:p w:rsidR="002375DB" w:rsidRPr="00070634" w:rsidRDefault="00873B25" w:rsidP="00395095">
            <w:pPr>
              <w:spacing w:after="0" w:line="240" w:lineRule="auto"/>
              <w:contextualSpacing/>
              <w:rPr>
                <w:rFonts w:ascii="Garamond" w:eastAsia="Times New Roman" w:hAnsi="Garamond" w:cs="Times New Roman"/>
              </w:rPr>
            </w:pPr>
            <w:r w:rsidRPr="00070634">
              <w:rPr>
                <w:rFonts w:ascii="Garamond" w:eastAsia="Times New Roman" w:hAnsi="Garamond" w:cs="Times New Roman"/>
              </w:rPr>
              <w:t>Sketchbook Starters</w:t>
            </w:r>
            <w:r w:rsidR="002375DB" w:rsidRPr="00070634">
              <w:rPr>
                <w:rFonts w:ascii="Garamond" w:eastAsia="Times New Roman" w:hAnsi="Garamond" w:cs="Times New Roman"/>
              </w:rPr>
              <w:t xml:space="preserve"> </w:t>
            </w:r>
          </w:p>
        </w:tc>
        <w:tc>
          <w:tcPr>
            <w:tcW w:w="455" w:type="pct"/>
            <w:tcBorders>
              <w:top w:val="outset" w:sz="6" w:space="0" w:color="00000A"/>
              <w:left w:val="outset" w:sz="6" w:space="0" w:color="00000A"/>
              <w:bottom w:val="outset" w:sz="6" w:space="0" w:color="00000A"/>
              <w:right w:val="outset" w:sz="6" w:space="0" w:color="00000A"/>
            </w:tcBorders>
            <w:tcMar>
              <w:top w:w="43" w:type="dxa"/>
              <w:left w:w="43" w:type="dxa"/>
              <w:bottom w:w="43" w:type="dxa"/>
              <w:right w:w="43" w:type="dxa"/>
            </w:tcMar>
            <w:hideMark/>
          </w:tcPr>
          <w:p w:rsidR="002375DB" w:rsidRPr="00070634" w:rsidRDefault="00D84E88" w:rsidP="00395095">
            <w:pPr>
              <w:spacing w:after="0" w:line="240" w:lineRule="auto"/>
              <w:contextualSpacing/>
              <w:rPr>
                <w:rFonts w:ascii="Garamond" w:eastAsia="Times New Roman" w:hAnsi="Garamond" w:cs="Times New Roman"/>
              </w:rPr>
            </w:pPr>
            <w:r w:rsidRPr="00070634">
              <w:rPr>
                <w:rFonts w:ascii="Garamond" w:eastAsia="Times New Roman" w:hAnsi="Garamond" w:cs="Times New Roman"/>
              </w:rPr>
              <w:t>3-5 pts</w:t>
            </w:r>
          </w:p>
        </w:tc>
        <w:tc>
          <w:tcPr>
            <w:tcW w:w="1962" w:type="pct"/>
            <w:tcBorders>
              <w:top w:val="outset" w:sz="6" w:space="0" w:color="00000A"/>
              <w:left w:val="outset" w:sz="6" w:space="0" w:color="00000A"/>
              <w:bottom w:val="outset" w:sz="6" w:space="0" w:color="00000A"/>
              <w:right w:val="outset" w:sz="6" w:space="0" w:color="00000A"/>
            </w:tcBorders>
            <w:tcMar>
              <w:top w:w="43" w:type="dxa"/>
              <w:left w:w="43" w:type="dxa"/>
              <w:bottom w:w="43" w:type="dxa"/>
              <w:right w:w="43" w:type="dxa"/>
            </w:tcMar>
            <w:hideMark/>
          </w:tcPr>
          <w:p w:rsidR="002375DB" w:rsidRPr="00070634" w:rsidRDefault="002375DB" w:rsidP="00395095">
            <w:pPr>
              <w:spacing w:after="0" w:line="240" w:lineRule="auto"/>
              <w:contextualSpacing/>
              <w:rPr>
                <w:rFonts w:ascii="Garamond" w:eastAsia="Times New Roman" w:hAnsi="Garamond" w:cs="Times New Roman"/>
              </w:rPr>
            </w:pPr>
            <w:r w:rsidRPr="00070634">
              <w:rPr>
                <w:rFonts w:ascii="Garamond" w:eastAsia="Times New Roman" w:hAnsi="Garamond" w:cs="Times New Roman"/>
              </w:rPr>
              <w:t>Each class period</w:t>
            </w:r>
          </w:p>
        </w:tc>
      </w:tr>
      <w:tr w:rsidR="002375DB" w:rsidRPr="00070634" w:rsidTr="00832272">
        <w:trPr>
          <w:tblCellSpacing w:w="0" w:type="dxa"/>
        </w:trPr>
        <w:tc>
          <w:tcPr>
            <w:tcW w:w="2583" w:type="pct"/>
            <w:tcBorders>
              <w:top w:val="outset" w:sz="6" w:space="0" w:color="00000A"/>
              <w:left w:val="outset" w:sz="6" w:space="0" w:color="00000A"/>
              <w:bottom w:val="outset" w:sz="6" w:space="0" w:color="00000A"/>
              <w:right w:val="outset" w:sz="6" w:space="0" w:color="00000A"/>
            </w:tcBorders>
            <w:tcMar>
              <w:top w:w="43" w:type="dxa"/>
              <w:left w:w="43" w:type="dxa"/>
              <w:bottom w:w="43" w:type="dxa"/>
              <w:right w:w="43" w:type="dxa"/>
            </w:tcMar>
            <w:hideMark/>
          </w:tcPr>
          <w:p w:rsidR="002375DB" w:rsidRPr="00070634" w:rsidRDefault="002375DB" w:rsidP="00395095">
            <w:pPr>
              <w:spacing w:after="0" w:line="240" w:lineRule="auto"/>
              <w:contextualSpacing/>
              <w:rPr>
                <w:rFonts w:ascii="Garamond" w:eastAsia="Times New Roman" w:hAnsi="Garamond" w:cs="Times New Roman"/>
              </w:rPr>
            </w:pPr>
            <w:r w:rsidRPr="00070634">
              <w:rPr>
                <w:rFonts w:ascii="Garamond" w:eastAsia="Times New Roman" w:hAnsi="Garamond" w:cs="Times New Roman"/>
              </w:rPr>
              <w:t>Short term drawing or painting projects, In-Class Activities</w:t>
            </w:r>
          </w:p>
        </w:tc>
        <w:tc>
          <w:tcPr>
            <w:tcW w:w="455"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hideMark/>
          </w:tcPr>
          <w:p w:rsidR="002375DB" w:rsidRPr="00070634" w:rsidRDefault="002375DB" w:rsidP="00395095">
            <w:pPr>
              <w:spacing w:after="0" w:line="240" w:lineRule="auto"/>
              <w:contextualSpacing/>
              <w:rPr>
                <w:rFonts w:ascii="Garamond" w:eastAsia="Times New Roman" w:hAnsi="Garamond" w:cs="Times New Roman"/>
              </w:rPr>
            </w:pPr>
            <w:r w:rsidRPr="00070634">
              <w:rPr>
                <w:rFonts w:ascii="Garamond" w:eastAsia="Times New Roman" w:hAnsi="Garamond" w:cs="Times New Roman"/>
              </w:rPr>
              <w:t>10</w:t>
            </w:r>
          </w:p>
        </w:tc>
        <w:tc>
          <w:tcPr>
            <w:tcW w:w="1962" w:type="pct"/>
            <w:tcBorders>
              <w:top w:val="outset" w:sz="6" w:space="0" w:color="00000A"/>
              <w:left w:val="outset" w:sz="6" w:space="0" w:color="00000A"/>
              <w:bottom w:val="outset" w:sz="6" w:space="0" w:color="00000A"/>
              <w:right w:val="outset" w:sz="6" w:space="0" w:color="00000A"/>
            </w:tcBorders>
            <w:tcMar>
              <w:top w:w="43" w:type="dxa"/>
              <w:left w:w="43" w:type="dxa"/>
              <w:bottom w:w="43" w:type="dxa"/>
              <w:right w:w="43" w:type="dxa"/>
            </w:tcMar>
            <w:hideMark/>
          </w:tcPr>
          <w:p w:rsidR="002375DB" w:rsidRPr="00070634" w:rsidRDefault="002375DB" w:rsidP="00395095">
            <w:pPr>
              <w:spacing w:after="0" w:line="240" w:lineRule="auto"/>
              <w:contextualSpacing/>
              <w:rPr>
                <w:rFonts w:ascii="Garamond" w:eastAsia="Times New Roman" w:hAnsi="Garamond" w:cs="Times New Roman"/>
              </w:rPr>
            </w:pPr>
            <w:r w:rsidRPr="00070634">
              <w:rPr>
                <w:rFonts w:ascii="Garamond" w:eastAsia="Times New Roman" w:hAnsi="Garamond" w:cs="Times New Roman"/>
              </w:rPr>
              <w:t>Occasional--no more than one period in duration</w:t>
            </w:r>
          </w:p>
        </w:tc>
      </w:tr>
      <w:tr w:rsidR="002375DB" w:rsidRPr="00070634" w:rsidTr="00832272">
        <w:trPr>
          <w:tblCellSpacing w:w="0" w:type="dxa"/>
        </w:trPr>
        <w:tc>
          <w:tcPr>
            <w:tcW w:w="2583" w:type="pct"/>
            <w:tcBorders>
              <w:top w:val="outset" w:sz="6" w:space="0" w:color="00000A"/>
              <w:left w:val="outset" w:sz="6" w:space="0" w:color="00000A"/>
              <w:bottom w:val="outset" w:sz="6" w:space="0" w:color="00000A"/>
              <w:right w:val="outset" w:sz="6" w:space="0" w:color="00000A"/>
            </w:tcBorders>
            <w:tcMar>
              <w:top w:w="43" w:type="dxa"/>
              <w:left w:w="43" w:type="dxa"/>
              <w:bottom w:w="43" w:type="dxa"/>
              <w:right w:w="43" w:type="dxa"/>
            </w:tcMar>
            <w:hideMark/>
          </w:tcPr>
          <w:p w:rsidR="002375DB" w:rsidRPr="00070634" w:rsidRDefault="002375DB" w:rsidP="00395095">
            <w:pPr>
              <w:spacing w:after="0" w:line="240" w:lineRule="auto"/>
              <w:contextualSpacing/>
              <w:rPr>
                <w:rFonts w:ascii="Garamond" w:eastAsia="Times New Roman" w:hAnsi="Garamond" w:cs="Times New Roman"/>
              </w:rPr>
            </w:pPr>
            <w:r w:rsidRPr="00070634">
              <w:rPr>
                <w:rFonts w:ascii="Garamond" w:eastAsia="Times New Roman" w:hAnsi="Garamond" w:cs="Times New Roman"/>
              </w:rPr>
              <w:t>Long term drawing or painting projects</w:t>
            </w:r>
          </w:p>
        </w:tc>
        <w:tc>
          <w:tcPr>
            <w:tcW w:w="455" w:type="pct"/>
            <w:tcBorders>
              <w:top w:val="outset" w:sz="6" w:space="0" w:color="00000A"/>
              <w:left w:val="outset" w:sz="6" w:space="0" w:color="00000A"/>
              <w:bottom w:val="outset" w:sz="6" w:space="0" w:color="00000A"/>
              <w:right w:val="outset" w:sz="6" w:space="0" w:color="00000A"/>
            </w:tcBorders>
            <w:tcMar>
              <w:top w:w="43" w:type="dxa"/>
              <w:left w:w="43" w:type="dxa"/>
              <w:bottom w:w="43" w:type="dxa"/>
              <w:right w:w="43" w:type="dxa"/>
            </w:tcMar>
            <w:hideMark/>
          </w:tcPr>
          <w:p w:rsidR="002375DB" w:rsidRPr="00070634" w:rsidRDefault="002375DB" w:rsidP="00395095">
            <w:pPr>
              <w:spacing w:after="0" w:line="240" w:lineRule="auto"/>
              <w:contextualSpacing/>
              <w:rPr>
                <w:rFonts w:ascii="Garamond" w:eastAsia="Times New Roman" w:hAnsi="Garamond" w:cs="Times New Roman"/>
              </w:rPr>
            </w:pPr>
            <w:r w:rsidRPr="00070634">
              <w:rPr>
                <w:rFonts w:ascii="Garamond" w:eastAsia="Times New Roman" w:hAnsi="Garamond" w:cs="Times New Roman"/>
              </w:rPr>
              <w:t xml:space="preserve">20-50 </w:t>
            </w:r>
          </w:p>
        </w:tc>
        <w:tc>
          <w:tcPr>
            <w:tcW w:w="1962" w:type="pct"/>
            <w:tcBorders>
              <w:top w:val="outset" w:sz="6" w:space="0" w:color="00000A"/>
              <w:left w:val="outset" w:sz="6" w:space="0" w:color="00000A"/>
              <w:bottom w:val="outset" w:sz="6" w:space="0" w:color="00000A"/>
              <w:right w:val="outset" w:sz="6" w:space="0" w:color="00000A"/>
            </w:tcBorders>
            <w:tcMar>
              <w:top w:w="43" w:type="dxa"/>
              <w:left w:w="43" w:type="dxa"/>
              <w:bottom w:w="43" w:type="dxa"/>
              <w:right w:w="43" w:type="dxa"/>
            </w:tcMar>
            <w:hideMark/>
          </w:tcPr>
          <w:p w:rsidR="002375DB" w:rsidRPr="00070634" w:rsidRDefault="002375DB" w:rsidP="00395095">
            <w:pPr>
              <w:spacing w:after="0" w:line="240" w:lineRule="auto"/>
              <w:contextualSpacing/>
              <w:rPr>
                <w:rFonts w:ascii="Garamond" w:eastAsia="Times New Roman" w:hAnsi="Garamond" w:cs="Times New Roman"/>
              </w:rPr>
            </w:pPr>
            <w:r w:rsidRPr="00070634">
              <w:rPr>
                <w:rFonts w:ascii="Garamond" w:eastAsia="Times New Roman" w:hAnsi="Garamond" w:cs="Times New Roman"/>
              </w:rPr>
              <w:t>Ongoing, no more than three weeks duration</w:t>
            </w:r>
          </w:p>
        </w:tc>
      </w:tr>
      <w:tr w:rsidR="002375DB" w:rsidRPr="00070634" w:rsidTr="00832272">
        <w:trPr>
          <w:tblCellSpacing w:w="0" w:type="dxa"/>
        </w:trPr>
        <w:tc>
          <w:tcPr>
            <w:tcW w:w="2583" w:type="pct"/>
            <w:tcBorders>
              <w:top w:val="outset" w:sz="6" w:space="0" w:color="00000A"/>
              <w:left w:val="outset" w:sz="6" w:space="0" w:color="00000A"/>
              <w:bottom w:val="outset" w:sz="6" w:space="0" w:color="00000A"/>
              <w:right w:val="outset" w:sz="6" w:space="0" w:color="00000A"/>
            </w:tcBorders>
            <w:tcMar>
              <w:top w:w="43" w:type="dxa"/>
              <w:left w:w="43" w:type="dxa"/>
              <w:bottom w:w="43" w:type="dxa"/>
              <w:right w:w="43" w:type="dxa"/>
            </w:tcMar>
            <w:hideMark/>
          </w:tcPr>
          <w:p w:rsidR="002375DB" w:rsidRPr="00070634" w:rsidRDefault="002375DB" w:rsidP="00395095">
            <w:pPr>
              <w:spacing w:after="0" w:line="240" w:lineRule="auto"/>
              <w:contextualSpacing/>
              <w:rPr>
                <w:rFonts w:ascii="Garamond" w:eastAsia="Times New Roman" w:hAnsi="Garamond" w:cs="Times New Roman"/>
              </w:rPr>
            </w:pPr>
            <w:r w:rsidRPr="00070634">
              <w:rPr>
                <w:rFonts w:ascii="Garamond" w:eastAsia="Times New Roman" w:hAnsi="Garamond" w:cs="Times New Roman"/>
              </w:rPr>
              <w:t>Sketchbook Assignments</w:t>
            </w:r>
          </w:p>
        </w:tc>
        <w:tc>
          <w:tcPr>
            <w:tcW w:w="455" w:type="pct"/>
            <w:tcBorders>
              <w:top w:val="outset" w:sz="6" w:space="0" w:color="00000A"/>
              <w:left w:val="outset" w:sz="6" w:space="0" w:color="00000A"/>
              <w:bottom w:val="outset" w:sz="6" w:space="0" w:color="00000A"/>
              <w:right w:val="outset" w:sz="6" w:space="0" w:color="00000A"/>
            </w:tcBorders>
            <w:tcMar>
              <w:top w:w="43" w:type="dxa"/>
              <w:left w:w="43" w:type="dxa"/>
              <w:bottom w:w="43" w:type="dxa"/>
              <w:right w:w="43" w:type="dxa"/>
            </w:tcMar>
            <w:hideMark/>
          </w:tcPr>
          <w:p w:rsidR="002375DB" w:rsidRPr="00070634" w:rsidRDefault="002375DB" w:rsidP="00395095">
            <w:pPr>
              <w:spacing w:after="0" w:line="240" w:lineRule="auto"/>
              <w:contextualSpacing/>
              <w:rPr>
                <w:rFonts w:ascii="Garamond" w:eastAsia="Times New Roman" w:hAnsi="Garamond" w:cs="Times New Roman"/>
              </w:rPr>
            </w:pPr>
            <w:r w:rsidRPr="00070634">
              <w:rPr>
                <w:rFonts w:ascii="Garamond" w:eastAsia="Times New Roman" w:hAnsi="Garamond" w:cs="Times New Roman"/>
              </w:rPr>
              <w:t>10</w:t>
            </w:r>
          </w:p>
        </w:tc>
        <w:tc>
          <w:tcPr>
            <w:tcW w:w="1962" w:type="pct"/>
            <w:tcBorders>
              <w:top w:val="outset" w:sz="6" w:space="0" w:color="00000A"/>
              <w:left w:val="outset" w:sz="6" w:space="0" w:color="00000A"/>
              <w:bottom w:val="outset" w:sz="6" w:space="0" w:color="00000A"/>
              <w:right w:val="outset" w:sz="6" w:space="0" w:color="00000A"/>
            </w:tcBorders>
            <w:tcMar>
              <w:top w:w="43" w:type="dxa"/>
              <w:left w:w="43" w:type="dxa"/>
              <w:bottom w:w="43" w:type="dxa"/>
              <w:right w:w="43" w:type="dxa"/>
            </w:tcMar>
            <w:hideMark/>
          </w:tcPr>
          <w:p w:rsidR="002375DB" w:rsidRPr="00070634" w:rsidRDefault="002375DB" w:rsidP="00395095">
            <w:pPr>
              <w:spacing w:after="0" w:line="240" w:lineRule="auto"/>
              <w:contextualSpacing/>
              <w:rPr>
                <w:rFonts w:ascii="Garamond" w:eastAsia="Times New Roman" w:hAnsi="Garamond" w:cs="Times New Roman"/>
              </w:rPr>
            </w:pPr>
            <w:r w:rsidRPr="00070634">
              <w:rPr>
                <w:rFonts w:ascii="Garamond" w:eastAsia="Times New Roman" w:hAnsi="Garamond" w:cs="Times New Roman"/>
              </w:rPr>
              <w:t>Weekly</w:t>
            </w:r>
          </w:p>
        </w:tc>
      </w:tr>
      <w:tr w:rsidR="002375DB" w:rsidRPr="00070634" w:rsidTr="00832272">
        <w:trPr>
          <w:trHeight w:val="26"/>
          <w:tblCellSpacing w:w="0" w:type="dxa"/>
        </w:trPr>
        <w:tc>
          <w:tcPr>
            <w:tcW w:w="2583" w:type="pct"/>
            <w:tcBorders>
              <w:top w:val="outset" w:sz="6" w:space="0" w:color="00000A"/>
              <w:left w:val="outset" w:sz="6" w:space="0" w:color="00000A"/>
              <w:bottom w:val="outset" w:sz="6" w:space="0" w:color="00000A"/>
              <w:right w:val="outset" w:sz="6" w:space="0" w:color="00000A"/>
            </w:tcBorders>
            <w:tcMar>
              <w:top w:w="43" w:type="dxa"/>
              <w:left w:w="43" w:type="dxa"/>
              <w:bottom w:w="43" w:type="dxa"/>
              <w:right w:w="43" w:type="dxa"/>
            </w:tcMar>
            <w:hideMark/>
          </w:tcPr>
          <w:p w:rsidR="002375DB" w:rsidRPr="00070634" w:rsidRDefault="002375DB" w:rsidP="00395095">
            <w:pPr>
              <w:spacing w:after="0" w:line="240" w:lineRule="auto"/>
              <w:contextualSpacing/>
              <w:rPr>
                <w:rFonts w:ascii="Garamond" w:eastAsia="Times New Roman" w:hAnsi="Garamond" w:cs="Times New Roman"/>
              </w:rPr>
            </w:pPr>
            <w:r w:rsidRPr="00070634">
              <w:rPr>
                <w:rFonts w:ascii="Garamond" w:eastAsia="Times New Roman" w:hAnsi="Garamond" w:cs="Times New Roman"/>
              </w:rPr>
              <w:t xml:space="preserve">Final Review/Critique </w:t>
            </w:r>
          </w:p>
        </w:tc>
        <w:tc>
          <w:tcPr>
            <w:tcW w:w="455" w:type="pct"/>
            <w:tcBorders>
              <w:top w:val="outset" w:sz="6" w:space="0" w:color="00000A"/>
              <w:left w:val="outset" w:sz="6" w:space="0" w:color="00000A"/>
              <w:bottom w:val="outset" w:sz="6" w:space="0" w:color="00000A"/>
              <w:right w:val="outset" w:sz="6" w:space="0" w:color="00000A"/>
            </w:tcBorders>
            <w:tcMar>
              <w:top w:w="43" w:type="dxa"/>
              <w:left w:w="43" w:type="dxa"/>
              <w:bottom w:w="43" w:type="dxa"/>
              <w:right w:w="43" w:type="dxa"/>
            </w:tcMar>
            <w:hideMark/>
          </w:tcPr>
          <w:p w:rsidR="002375DB" w:rsidRPr="00070634" w:rsidRDefault="002375DB" w:rsidP="00395095">
            <w:pPr>
              <w:spacing w:after="0" w:line="240" w:lineRule="auto"/>
              <w:contextualSpacing/>
              <w:rPr>
                <w:rFonts w:ascii="Garamond" w:eastAsia="Times New Roman" w:hAnsi="Garamond" w:cs="Times New Roman"/>
              </w:rPr>
            </w:pPr>
            <w:r w:rsidRPr="00070634">
              <w:rPr>
                <w:rFonts w:ascii="Garamond" w:eastAsia="Times New Roman" w:hAnsi="Garamond" w:cs="Times New Roman"/>
              </w:rPr>
              <w:t>100</w:t>
            </w:r>
          </w:p>
        </w:tc>
        <w:tc>
          <w:tcPr>
            <w:tcW w:w="1962" w:type="pct"/>
            <w:tcBorders>
              <w:top w:val="outset" w:sz="6" w:space="0" w:color="00000A"/>
              <w:left w:val="outset" w:sz="6" w:space="0" w:color="00000A"/>
              <w:bottom w:val="outset" w:sz="6" w:space="0" w:color="00000A"/>
              <w:right w:val="outset" w:sz="6" w:space="0" w:color="00000A"/>
            </w:tcBorders>
            <w:tcMar>
              <w:top w:w="43" w:type="dxa"/>
              <w:left w:w="43" w:type="dxa"/>
              <w:bottom w:w="43" w:type="dxa"/>
              <w:right w:w="43" w:type="dxa"/>
            </w:tcMar>
            <w:hideMark/>
          </w:tcPr>
          <w:p w:rsidR="002375DB" w:rsidRPr="00070634" w:rsidRDefault="002375DB" w:rsidP="00395095">
            <w:pPr>
              <w:spacing w:after="0" w:line="240" w:lineRule="auto"/>
              <w:contextualSpacing/>
              <w:rPr>
                <w:rFonts w:ascii="Garamond" w:eastAsia="Times New Roman" w:hAnsi="Garamond" w:cs="Times New Roman"/>
              </w:rPr>
            </w:pPr>
            <w:r w:rsidRPr="00070634">
              <w:rPr>
                <w:rFonts w:ascii="Garamond" w:eastAsia="Times New Roman" w:hAnsi="Garamond" w:cs="Times New Roman"/>
              </w:rPr>
              <w:t>Finals Week</w:t>
            </w:r>
          </w:p>
        </w:tc>
      </w:tr>
    </w:tbl>
    <w:p w:rsidR="002375DB" w:rsidRPr="00070634" w:rsidRDefault="002375DB" w:rsidP="00395095">
      <w:pPr>
        <w:spacing w:after="0" w:line="240" w:lineRule="auto"/>
        <w:contextualSpacing/>
        <w:rPr>
          <w:rFonts w:ascii="Garamond" w:eastAsia="Times New Roman" w:hAnsi="Garamond" w:cs="Times New Roman"/>
          <w:sz w:val="24"/>
        </w:rPr>
      </w:pPr>
    </w:p>
    <w:p w:rsidR="00070634" w:rsidRPr="00070634" w:rsidRDefault="00070634" w:rsidP="00395095">
      <w:pPr>
        <w:spacing w:after="0" w:line="240" w:lineRule="auto"/>
        <w:contextualSpacing/>
        <w:rPr>
          <w:rFonts w:ascii="Garamond" w:eastAsia="Times New Roman" w:hAnsi="Garamond" w:cs="Times New Roman"/>
          <w:b/>
          <w:bCs/>
          <w:color w:val="000000"/>
          <w:sz w:val="24"/>
        </w:rPr>
      </w:pPr>
    </w:p>
    <w:p w:rsidR="002375DB" w:rsidRPr="00070634" w:rsidRDefault="002375DB" w:rsidP="00395095">
      <w:pPr>
        <w:spacing w:after="0" w:line="240" w:lineRule="auto"/>
        <w:contextualSpacing/>
        <w:rPr>
          <w:rFonts w:ascii="Garamond" w:eastAsia="Times New Roman" w:hAnsi="Garamond" w:cs="Times New Roman"/>
          <w:sz w:val="24"/>
        </w:rPr>
      </w:pPr>
      <w:r w:rsidRPr="00070634">
        <w:rPr>
          <w:rFonts w:ascii="Garamond" w:eastAsia="Times New Roman" w:hAnsi="Garamond" w:cs="Times New Roman"/>
          <w:b/>
          <w:bCs/>
          <w:color w:val="000000"/>
          <w:sz w:val="24"/>
        </w:rPr>
        <w:t xml:space="preserve">Required supplies you will need for painting and drawing: </w:t>
      </w:r>
      <w:r w:rsidRPr="00070634">
        <w:rPr>
          <w:rFonts w:ascii="Garamond" w:eastAsia="Times New Roman" w:hAnsi="Garamond" w:cs="Times New Roman"/>
          <w:color w:val="000000"/>
          <w:sz w:val="24"/>
        </w:rPr>
        <w:t>You will need some supplies for this class that are yours alone to use. They should be kept in your locker and be available for every class. All of these supplies are available at Office Depot.</w:t>
      </w:r>
    </w:p>
    <w:p w:rsidR="002375DB" w:rsidRPr="00070634" w:rsidRDefault="00832272" w:rsidP="00395095">
      <w:pPr>
        <w:numPr>
          <w:ilvl w:val="0"/>
          <w:numId w:val="1"/>
        </w:numPr>
        <w:spacing w:after="0" w:line="240" w:lineRule="auto"/>
        <w:contextualSpacing/>
        <w:rPr>
          <w:rFonts w:ascii="Garamond" w:eastAsia="Times New Roman" w:hAnsi="Garamond" w:cs="Times New Roman"/>
          <w:sz w:val="24"/>
        </w:rPr>
      </w:pPr>
      <w:proofErr w:type="gramStart"/>
      <w:r w:rsidRPr="00070634">
        <w:rPr>
          <w:rFonts w:ascii="Garamond" w:eastAsia="Times New Roman" w:hAnsi="Garamond" w:cs="Times New Roman"/>
          <w:color w:val="000000"/>
          <w:sz w:val="24"/>
        </w:rPr>
        <w:t>2</w:t>
      </w:r>
      <w:proofErr w:type="gramEnd"/>
      <w:r w:rsidR="002375DB" w:rsidRPr="00070634">
        <w:rPr>
          <w:rFonts w:ascii="Garamond" w:eastAsia="Times New Roman" w:hAnsi="Garamond" w:cs="Times New Roman"/>
          <w:color w:val="000000"/>
          <w:sz w:val="24"/>
        </w:rPr>
        <w:t xml:space="preserve"> quality roller ball pens. </w:t>
      </w:r>
      <w:r w:rsidR="002375DB" w:rsidRPr="00070634">
        <w:rPr>
          <w:rFonts w:ascii="Garamond" w:eastAsia="Times New Roman" w:hAnsi="Garamond" w:cs="Times New Roman"/>
          <w:i/>
          <w:iCs/>
          <w:color w:val="000000"/>
          <w:sz w:val="24"/>
        </w:rPr>
        <w:t>I prefer Precise V5 fine point</w:t>
      </w:r>
      <w:r w:rsidR="002375DB" w:rsidRPr="00070634">
        <w:rPr>
          <w:rFonts w:ascii="Garamond" w:eastAsia="Times New Roman" w:hAnsi="Garamond" w:cs="Times New Roman"/>
          <w:color w:val="000000"/>
          <w:sz w:val="24"/>
        </w:rPr>
        <w:t>. However any brand will do.</w:t>
      </w:r>
    </w:p>
    <w:p w:rsidR="002375DB" w:rsidRPr="00070634" w:rsidRDefault="002375DB" w:rsidP="00395095">
      <w:pPr>
        <w:numPr>
          <w:ilvl w:val="0"/>
          <w:numId w:val="1"/>
        </w:numPr>
        <w:spacing w:after="0" w:line="240" w:lineRule="auto"/>
        <w:contextualSpacing/>
        <w:rPr>
          <w:rFonts w:ascii="Garamond" w:eastAsia="Times New Roman" w:hAnsi="Garamond" w:cs="Times New Roman"/>
          <w:sz w:val="24"/>
        </w:rPr>
      </w:pPr>
      <w:r w:rsidRPr="00070634">
        <w:rPr>
          <w:rFonts w:ascii="Garamond" w:eastAsia="Times New Roman" w:hAnsi="Garamond" w:cs="Times New Roman"/>
          <w:color w:val="000000"/>
          <w:sz w:val="24"/>
        </w:rPr>
        <w:t>A sketchbook/folder— at least 8”x10” in size</w:t>
      </w:r>
    </w:p>
    <w:p w:rsidR="002375DB" w:rsidRPr="00070634" w:rsidRDefault="002375DB" w:rsidP="00395095">
      <w:pPr>
        <w:numPr>
          <w:ilvl w:val="0"/>
          <w:numId w:val="1"/>
        </w:numPr>
        <w:spacing w:after="0" w:line="240" w:lineRule="auto"/>
        <w:contextualSpacing/>
        <w:rPr>
          <w:rFonts w:ascii="Garamond" w:eastAsia="Times New Roman" w:hAnsi="Garamond" w:cs="Times New Roman"/>
          <w:sz w:val="24"/>
        </w:rPr>
      </w:pPr>
      <w:r w:rsidRPr="00070634">
        <w:rPr>
          <w:rFonts w:ascii="Garamond" w:eastAsia="Times New Roman" w:hAnsi="Garamond" w:cs="Times New Roman"/>
          <w:color w:val="000000"/>
          <w:sz w:val="24"/>
        </w:rPr>
        <w:t xml:space="preserve">A high quality gum, rubber, or kneaded eraser. A kneaded eraser is best. </w:t>
      </w:r>
    </w:p>
    <w:p w:rsidR="002375DB" w:rsidRPr="00070634" w:rsidRDefault="002375DB" w:rsidP="00395095">
      <w:pPr>
        <w:numPr>
          <w:ilvl w:val="0"/>
          <w:numId w:val="1"/>
        </w:numPr>
        <w:spacing w:after="0" w:line="240" w:lineRule="auto"/>
        <w:contextualSpacing/>
        <w:rPr>
          <w:rFonts w:ascii="Garamond" w:eastAsia="Times New Roman" w:hAnsi="Garamond" w:cs="Times New Roman"/>
          <w:sz w:val="24"/>
        </w:rPr>
      </w:pPr>
      <w:r w:rsidRPr="00070634">
        <w:rPr>
          <w:rFonts w:ascii="Garamond" w:eastAsia="Times New Roman" w:hAnsi="Garamond" w:cs="Times New Roman"/>
          <w:color w:val="000000"/>
          <w:sz w:val="24"/>
        </w:rPr>
        <w:t>10 pencils</w:t>
      </w:r>
    </w:p>
    <w:p w:rsidR="00832272" w:rsidRPr="00070634" w:rsidRDefault="002375DB" w:rsidP="00B72961">
      <w:pPr>
        <w:numPr>
          <w:ilvl w:val="0"/>
          <w:numId w:val="1"/>
        </w:numPr>
        <w:spacing w:after="0" w:line="240" w:lineRule="auto"/>
        <w:contextualSpacing/>
        <w:rPr>
          <w:rFonts w:ascii="Garamond" w:eastAsia="Times New Roman" w:hAnsi="Garamond" w:cs="Times New Roman"/>
          <w:sz w:val="24"/>
        </w:rPr>
      </w:pPr>
      <w:r w:rsidRPr="00070634">
        <w:rPr>
          <w:rFonts w:ascii="Garamond" w:eastAsia="Times New Roman" w:hAnsi="Garamond" w:cs="Times New Roman"/>
          <w:color w:val="000000"/>
          <w:sz w:val="24"/>
        </w:rPr>
        <w:t>2 black</w:t>
      </w:r>
      <w:r w:rsidRPr="00070634">
        <w:rPr>
          <w:rFonts w:ascii="Garamond" w:eastAsia="Times New Roman" w:hAnsi="Garamond" w:cs="Times New Roman"/>
          <w:i/>
          <w:iCs/>
          <w:color w:val="000000"/>
          <w:sz w:val="24"/>
        </w:rPr>
        <w:t xml:space="preserve"> Sharpies</w:t>
      </w:r>
      <w:r w:rsidR="00C45BD1" w:rsidRPr="00070634">
        <w:rPr>
          <w:rFonts w:ascii="Garamond" w:eastAsia="Times New Roman" w:hAnsi="Garamond" w:cs="Times New Roman"/>
          <w:sz w:val="24"/>
        </w:rPr>
        <w:t xml:space="preserve"> </w:t>
      </w:r>
    </w:p>
    <w:p w:rsidR="00832272" w:rsidRPr="00832272" w:rsidRDefault="00832272" w:rsidP="00832272">
      <w:pPr>
        <w:spacing w:after="0" w:line="240" w:lineRule="auto"/>
        <w:ind w:left="360"/>
        <w:contextualSpacing/>
        <w:rPr>
          <w:rFonts w:ascii="Garamond" w:eastAsia="Times New Roman" w:hAnsi="Garamond" w:cs="Times New Roman"/>
        </w:rPr>
      </w:pPr>
    </w:p>
    <w:p w:rsidR="00832272" w:rsidRPr="00070634" w:rsidRDefault="00832272" w:rsidP="00832272">
      <w:pPr>
        <w:spacing w:after="0" w:line="240" w:lineRule="auto"/>
        <w:rPr>
          <w:rFonts w:ascii="Garamond" w:eastAsia="Times New Roman" w:hAnsi="Garamond" w:cs="Times New Roman"/>
          <w:sz w:val="24"/>
        </w:rPr>
      </w:pPr>
      <w:r>
        <w:rPr>
          <w:rFonts w:ascii="Garamond" w:eastAsia="Times New Roman" w:hAnsi="Garamond" w:cs="Times New Roman"/>
        </w:rPr>
        <w:lastRenderedPageBreak/>
        <w:t xml:space="preserve">We </w:t>
      </w:r>
      <w:r w:rsidRPr="00070634">
        <w:rPr>
          <w:rFonts w:ascii="Garamond" w:eastAsia="Times New Roman" w:hAnsi="Garamond" w:cs="Times New Roman"/>
          <w:sz w:val="24"/>
        </w:rPr>
        <w:t>will keep a flexible schedule so that you will know what to expect. Be advised that schedule is subject to change.</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05"/>
        <w:gridCol w:w="3705"/>
        <w:gridCol w:w="3405"/>
      </w:tblGrid>
      <w:tr w:rsidR="00570392" w:rsidRPr="00070634" w:rsidTr="00832272">
        <w:trPr>
          <w:jc w:val="center"/>
        </w:trPr>
        <w:tc>
          <w:tcPr>
            <w:tcW w:w="3505" w:type="dxa"/>
            <w:shd w:val="clear" w:color="auto" w:fill="auto"/>
            <w:tcMar>
              <w:top w:w="55" w:type="dxa"/>
              <w:left w:w="55" w:type="dxa"/>
              <w:bottom w:w="55" w:type="dxa"/>
              <w:right w:w="55" w:type="dxa"/>
            </w:tcMar>
          </w:tcPr>
          <w:p w:rsidR="00570392" w:rsidRPr="00070634" w:rsidRDefault="00570392" w:rsidP="00395095">
            <w:pPr>
              <w:pStyle w:val="Standard"/>
              <w:spacing w:after="0"/>
              <w:contextualSpacing/>
              <w:rPr>
                <w:rFonts w:ascii="Garamond" w:hAnsi="Garamond"/>
                <w:sz w:val="18"/>
              </w:rPr>
            </w:pPr>
            <w:r w:rsidRPr="00070634">
              <w:rPr>
                <w:rFonts w:ascii="Garamond" w:hAnsi="Garamond"/>
                <w:sz w:val="18"/>
              </w:rPr>
              <w:t xml:space="preserve">Beginning to Draw, Reading from </w:t>
            </w:r>
            <w:r w:rsidRPr="00070634">
              <w:rPr>
                <w:rFonts w:ascii="Garamond" w:hAnsi="Garamond"/>
                <w:i/>
                <w:sz w:val="18"/>
              </w:rPr>
              <w:t>Drawing on the Right Side of the Brain</w:t>
            </w:r>
          </w:p>
        </w:tc>
        <w:tc>
          <w:tcPr>
            <w:tcW w:w="3705" w:type="dxa"/>
            <w:shd w:val="clear" w:color="auto" w:fill="auto"/>
            <w:tcMar>
              <w:top w:w="55" w:type="dxa"/>
              <w:left w:w="55" w:type="dxa"/>
              <w:bottom w:w="55" w:type="dxa"/>
              <w:right w:w="55" w:type="dxa"/>
            </w:tcMar>
          </w:tcPr>
          <w:p w:rsidR="00570392" w:rsidRPr="00070634" w:rsidRDefault="00570392" w:rsidP="00832272">
            <w:pPr>
              <w:pStyle w:val="Standard"/>
              <w:widowControl w:val="0"/>
              <w:numPr>
                <w:ilvl w:val="0"/>
                <w:numId w:val="3"/>
              </w:numPr>
              <w:spacing w:after="0" w:line="270" w:lineRule="atLeast"/>
              <w:ind w:left="215" w:hanging="180"/>
              <w:contextualSpacing/>
              <w:rPr>
                <w:rFonts w:ascii="Garamond" w:hAnsi="Garamond"/>
                <w:color w:val="000000"/>
                <w:sz w:val="20"/>
              </w:rPr>
            </w:pPr>
            <w:r w:rsidRPr="00070634">
              <w:rPr>
                <w:rFonts w:ascii="Garamond" w:hAnsi="Garamond"/>
                <w:color w:val="000000"/>
                <w:sz w:val="20"/>
              </w:rPr>
              <w:t>Pre-Instruction Drawings</w:t>
            </w:r>
          </w:p>
          <w:p w:rsidR="00570392" w:rsidRPr="00070634" w:rsidRDefault="00570392" w:rsidP="00832272">
            <w:pPr>
              <w:pStyle w:val="Standard"/>
              <w:widowControl w:val="0"/>
              <w:spacing w:after="0" w:line="270" w:lineRule="atLeast"/>
              <w:ind w:left="215" w:hanging="180"/>
              <w:contextualSpacing/>
              <w:rPr>
                <w:rFonts w:ascii="Garamond" w:hAnsi="Garamond"/>
                <w:color w:val="000000"/>
                <w:sz w:val="20"/>
              </w:rPr>
            </w:pPr>
          </w:p>
        </w:tc>
        <w:tc>
          <w:tcPr>
            <w:tcW w:w="3405" w:type="dxa"/>
          </w:tcPr>
          <w:p w:rsidR="00570392" w:rsidRPr="00070634" w:rsidRDefault="00570392" w:rsidP="009D45F8">
            <w:pPr>
              <w:pStyle w:val="Standard"/>
              <w:widowControl w:val="0"/>
              <w:spacing w:after="0" w:line="270" w:lineRule="atLeast"/>
              <w:contextualSpacing/>
              <w:rPr>
                <w:rFonts w:ascii="Garamond" w:hAnsi="Garamond"/>
                <w:color w:val="000000"/>
              </w:rPr>
            </w:pPr>
            <w:r w:rsidRPr="00070634">
              <w:rPr>
                <w:rFonts w:ascii="Garamond" w:hAnsi="Garamond"/>
                <w:color w:val="000000"/>
              </w:rPr>
              <w:t>1. Creativity Test</w:t>
            </w:r>
          </w:p>
          <w:p w:rsidR="00570392" w:rsidRPr="00070634" w:rsidRDefault="00570392" w:rsidP="009D45F8">
            <w:pPr>
              <w:pStyle w:val="Standard"/>
              <w:widowControl w:val="0"/>
              <w:spacing w:after="0" w:line="270" w:lineRule="atLeast"/>
              <w:contextualSpacing/>
              <w:rPr>
                <w:rFonts w:ascii="Garamond" w:hAnsi="Garamond"/>
                <w:color w:val="000000"/>
              </w:rPr>
            </w:pPr>
            <w:r w:rsidRPr="00070634">
              <w:rPr>
                <w:rFonts w:ascii="Garamond" w:hAnsi="Garamond"/>
                <w:color w:val="000000"/>
              </w:rPr>
              <w:t>2. Shapes Worksheet</w:t>
            </w:r>
          </w:p>
        </w:tc>
      </w:tr>
      <w:tr w:rsidR="00570392" w:rsidRPr="00070634" w:rsidTr="00832272">
        <w:trPr>
          <w:jc w:val="center"/>
        </w:trPr>
        <w:tc>
          <w:tcPr>
            <w:tcW w:w="3505" w:type="dxa"/>
            <w:shd w:val="clear" w:color="auto" w:fill="auto"/>
            <w:tcMar>
              <w:top w:w="55" w:type="dxa"/>
              <w:left w:w="55" w:type="dxa"/>
              <w:bottom w:w="55" w:type="dxa"/>
              <w:right w:w="55" w:type="dxa"/>
            </w:tcMar>
          </w:tcPr>
          <w:p w:rsidR="00570392" w:rsidRPr="00070634" w:rsidRDefault="00570392" w:rsidP="00395095">
            <w:pPr>
              <w:pStyle w:val="Standard"/>
              <w:spacing w:after="0"/>
              <w:contextualSpacing/>
              <w:rPr>
                <w:rFonts w:ascii="Garamond" w:hAnsi="Garamond"/>
                <w:sz w:val="18"/>
              </w:rPr>
            </w:pPr>
            <w:r w:rsidRPr="00070634">
              <w:rPr>
                <w:rFonts w:ascii="Garamond" w:hAnsi="Garamond"/>
                <w:sz w:val="18"/>
              </w:rPr>
              <w:t>Introduction to Grid Method</w:t>
            </w:r>
          </w:p>
        </w:tc>
        <w:tc>
          <w:tcPr>
            <w:tcW w:w="3705" w:type="dxa"/>
            <w:shd w:val="clear" w:color="auto" w:fill="auto"/>
            <w:tcMar>
              <w:top w:w="55" w:type="dxa"/>
              <w:left w:w="55" w:type="dxa"/>
              <w:bottom w:w="55" w:type="dxa"/>
              <w:right w:w="55" w:type="dxa"/>
            </w:tcMar>
          </w:tcPr>
          <w:p w:rsidR="00570392" w:rsidRPr="00070634" w:rsidRDefault="00570392" w:rsidP="00832272">
            <w:pPr>
              <w:pStyle w:val="Standard"/>
              <w:widowControl w:val="0"/>
              <w:numPr>
                <w:ilvl w:val="0"/>
                <w:numId w:val="17"/>
              </w:numPr>
              <w:spacing w:after="0" w:line="270" w:lineRule="atLeast"/>
              <w:ind w:left="215" w:hanging="180"/>
              <w:contextualSpacing/>
              <w:rPr>
                <w:rFonts w:ascii="Garamond" w:hAnsi="Garamond"/>
                <w:color w:val="000000"/>
                <w:sz w:val="20"/>
              </w:rPr>
            </w:pPr>
            <w:r w:rsidRPr="00070634">
              <w:rPr>
                <w:rFonts w:ascii="Garamond" w:hAnsi="Garamond"/>
                <w:color w:val="000000"/>
                <w:sz w:val="20"/>
              </w:rPr>
              <w:t>Upside-down Drawings</w:t>
            </w:r>
          </w:p>
          <w:p w:rsidR="00570392" w:rsidRPr="00070634" w:rsidRDefault="00570392" w:rsidP="00832272">
            <w:pPr>
              <w:pStyle w:val="Standard"/>
              <w:widowControl w:val="0"/>
              <w:numPr>
                <w:ilvl w:val="0"/>
                <w:numId w:val="17"/>
              </w:numPr>
              <w:spacing w:after="0" w:line="270" w:lineRule="atLeast"/>
              <w:ind w:left="215" w:hanging="180"/>
              <w:contextualSpacing/>
              <w:rPr>
                <w:rFonts w:ascii="Garamond" w:hAnsi="Garamond"/>
                <w:color w:val="000000"/>
                <w:sz w:val="20"/>
              </w:rPr>
            </w:pPr>
            <w:r w:rsidRPr="00070634">
              <w:rPr>
                <w:rFonts w:ascii="Garamond" w:hAnsi="Garamond"/>
                <w:color w:val="000000"/>
                <w:sz w:val="20"/>
              </w:rPr>
              <w:t>Introduce Master Copy Project</w:t>
            </w:r>
          </w:p>
        </w:tc>
        <w:tc>
          <w:tcPr>
            <w:tcW w:w="3405" w:type="dxa"/>
          </w:tcPr>
          <w:p w:rsidR="00570392" w:rsidRPr="00070634" w:rsidRDefault="00570392" w:rsidP="009D45F8">
            <w:pPr>
              <w:pStyle w:val="Standard"/>
              <w:widowControl w:val="0"/>
              <w:spacing w:after="0" w:line="270" w:lineRule="atLeast"/>
              <w:contextualSpacing/>
              <w:rPr>
                <w:rFonts w:ascii="Garamond" w:hAnsi="Garamond"/>
                <w:color w:val="000000"/>
              </w:rPr>
            </w:pPr>
            <w:r w:rsidRPr="00070634">
              <w:rPr>
                <w:rFonts w:ascii="Garamond" w:hAnsi="Garamond"/>
                <w:color w:val="000000"/>
              </w:rPr>
              <w:t>1. Upside-down Christ Drawing</w:t>
            </w:r>
          </w:p>
        </w:tc>
      </w:tr>
      <w:tr w:rsidR="00570392" w:rsidRPr="00070634" w:rsidTr="00832272">
        <w:trPr>
          <w:jc w:val="center"/>
        </w:trPr>
        <w:tc>
          <w:tcPr>
            <w:tcW w:w="3505" w:type="dxa"/>
            <w:shd w:val="clear" w:color="auto" w:fill="auto"/>
            <w:tcMar>
              <w:top w:w="55" w:type="dxa"/>
              <w:left w:w="55" w:type="dxa"/>
              <w:bottom w:w="55" w:type="dxa"/>
              <w:right w:w="55" w:type="dxa"/>
            </w:tcMar>
          </w:tcPr>
          <w:p w:rsidR="00570392" w:rsidRPr="00070634" w:rsidRDefault="00570392" w:rsidP="00395095">
            <w:pPr>
              <w:pStyle w:val="Standard"/>
              <w:spacing w:after="0"/>
              <w:contextualSpacing/>
              <w:rPr>
                <w:rFonts w:ascii="Garamond" w:hAnsi="Garamond"/>
                <w:sz w:val="18"/>
              </w:rPr>
            </w:pPr>
            <w:r w:rsidRPr="00070634">
              <w:rPr>
                <w:rFonts w:ascii="Garamond" w:hAnsi="Garamond"/>
                <w:sz w:val="18"/>
              </w:rPr>
              <w:t>Contour Line, The Picture Plane</w:t>
            </w:r>
          </w:p>
        </w:tc>
        <w:tc>
          <w:tcPr>
            <w:tcW w:w="3705" w:type="dxa"/>
            <w:shd w:val="clear" w:color="auto" w:fill="auto"/>
            <w:tcMar>
              <w:top w:w="55" w:type="dxa"/>
              <w:left w:w="55" w:type="dxa"/>
              <w:bottom w:w="55" w:type="dxa"/>
              <w:right w:w="55" w:type="dxa"/>
            </w:tcMar>
          </w:tcPr>
          <w:p w:rsidR="00570392" w:rsidRPr="00070634" w:rsidRDefault="00570392" w:rsidP="00832272">
            <w:pPr>
              <w:pStyle w:val="Standard"/>
              <w:numPr>
                <w:ilvl w:val="0"/>
                <w:numId w:val="4"/>
              </w:numPr>
              <w:spacing w:after="0"/>
              <w:ind w:left="215" w:hanging="180"/>
              <w:contextualSpacing/>
              <w:rPr>
                <w:rFonts w:ascii="Garamond" w:hAnsi="Garamond"/>
                <w:sz w:val="20"/>
              </w:rPr>
            </w:pPr>
            <w:r w:rsidRPr="00070634">
              <w:rPr>
                <w:rFonts w:ascii="Garamond" w:hAnsi="Garamond"/>
                <w:sz w:val="20"/>
              </w:rPr>
              <w:t>Remembered picture from childhood</w:t>
            </w:r>
          </w:p>
          <w:p w:rsidR="00570392" w:rsidRPr="00070634" w:rsidRDefault="00570392" w:rsidP="00832272">
            <w:pPr>
              <w:pStyle w:val="Standard"/>
              <w:numPr>
                <w:ilvl w:val="0"/>
                <w:numId w:val="4"/>
              </w:numPr>
              <w:spacing w:after="0"/>
              <w:ind w:left="215" w:hanging="180"/>
              <w:contextualSpacing/>
              <w:rPr>
                <w:rFonts w:ascii="Garamond" w:hAnsi="Garamond"/>
                <w:sz w:val="20"/>
              </w:rPr>
            </w:pPr>
            <w:r w:rsidRPr="00070634">
              <w:rPr>
                <w:rFonts w:ascii="Garamond" w:hAnsi="Garamond"/>
                <w:sz w:val="20"/>
              </w:rPr>
              <w:t>Blind contour drawings (palm, another complex object)</w:t>
            </w:r>
          </w:p>
          <w:p w:rsidR="00570392" w:rsidRPr="00070634" w:rsidRDefault="00570392" w:rsidP="00832272">
            <w:pPr>
              <w:pStyle w:val="Standard"/>
              <w:numPr>
                <w:ilvl w:val="0"/>
                <w:numId w:val="4"/>
              </w:numPr>
              <w:spacing w:after="0"/>
              <w:ind w:left="215" w:hanging="180"/>
              <w:contextualSpacing/>
              <w:rPr>
                <w:rFonts w:ascii="Garamond" w:hAnsi="Garamond"/>
                <w:sz w:val="20"/>
              </w:rPr>
            </w:pPr>
            <w:r w:rsidRPr="00070634">
              <w:rPr>
                <w:rFonts w:ascii="Garamond" w:hAnsi="Garamond"/>
                <w:sz w:val="20"/>
              </w:rPr>
              <w:t>Modified contour drawing from ground of hand—using viewfinder</w:t>
            </w:r>
          </w:p>
          <w:p w:rsidR="00570392" w:rsidRPr="00070634" w:rsidRDefault="00570392" w:rsidP="00832272">
            <w:pPr>
              <w:pStyle w:val="Standard"/>
              <w:numPr>
                <w:ilvl w:val="0"/>
                <w:numId w:val="4"/>
              </w:numPr>
              <w:spacing w:after="0"/>
              <w:ind w:left="215" w:hanging="180"/>
              <w:contextualSpacing/>
              <w:rPr>
                <w:rFonts w:ascii="Garamond" w:hAnsi="Garamond"/>
                <w:sz w:val="20"/>
              </w:rPr>
            </w:pPr>
            <w:r w:rsidRPr="00070634">
              <w:rPr>
                <w:rFonts w:ascii="Garamond" w:hAnsi="Garamond"/>
                <w:sz w:val="20"/>
              </w:rPr>
              <w:t>Master Copy Project Completed</w:t>
            </w:r>
          </w:p>
        </w:tc>
        <w:tc>
          <w:tcPr>
            <w:tcW w:w="3405" w:type="dxa"/>
          </w:tcPr>
          <w:p w:rsidR="00570392" w:rsidRPr="00070634" w:rsidRDefault="00570392" w:rsidP="009D45F8">
            <w:pPr>
              <w:pStyle w:val="Standard"/>
              <w:spacing w:after="0"/>
              <w:contextualSpacing/>
              <w:rPr>
                <w:rFonts w:ascii="Garamond" w:hAnsi="Garamond"/>
              </w:rPr>
            </w:pPr>
            <w:r w:rsidRPr="00070634">
              <w:rPr>
                <w:rFonts w:ascii="Garamond" w:hAnsi="Garamond"/>
              </w:rPr>
              <w:t>1. Blind Contour Drawing (self-portrait)</w:t>
            </w:r>
          </w:p>
        </w:tc>
      </w:tr>
      <w:tr w:rsidR="00570392" w:rsidRPr="00070634" w:rsidTr="00832272">
        <w:trPr>
          <w:trHeight w:val="830"/>
          <w:jc w:val="center"/>
        </w:trPr>
        <w:tc>
          <w:tcPr>
            <w:tcW w:w="3505" w:type="dxa"/>
            <w:shd w:val="clear" w:color="auto" w:fill="auto"/>
            <w:tcMar>
              <w:top w:w="55" w:type="dxa"/>
              <w:left w:w="55" w:type="dxa"/>
              <w:bottom w:w="55" w:type="dxa"/>
              <w:right w:w="55" w:type="dxa"/>
            </w:tcMar>
          </w:tcPr>
          <w:p w:rsidR="00570392" w:rsidRPr="00070634" w:rsidRDefault="00570392" w:rsidP="00395095">
            <w:pPr>
              <w:pStyle w:val="Standard"/>
              <w:spacing w:after="0"/>
              <w:contextualSpacing/>
              <w:rPr>
                <w:rFonts w:ascii="Garamond" w:hAnsi="Garamond"/>
                <w:sz w:val="18"/>
              </w:rPr>
            </w:pPr>
            <w:r w:rsidRPr="00070634">
              <w:rPr>
                <w:rFonts w:ascii="Garamond" w:hAnsi="Garamond"/>
                <w:sz w:val="18"/>
              </w:rPr>
              <w:t>Space and Sighting</w:t>
            </w:r>
          </w:p>
        </w:tc>
        <w:tc>
          <w:tcPr>
            <w:tcW w:w="3705" w:type="dxa"/>
            <w:shd w:val="clear" w:color="auto" w:fill="auto"/>
            <w:tcMar>
              <w:top w:w="55" w:type="dxa"/>
              <w:left w:w="55" w:type="dxa"/>
              <w:bottom w:w="55" w:type="dxa"/>
              <w:right w:w="55" w:type="dxa"/>
            </w:tcMar>
          </w:tcPr>
          <w:p w:rsidR="00570392" w:rsidRPr="00070634" w:rsidRDefault="00570392" w:rsidP="00832272">
            <w:pPr>
              <w:pStyle w:val="Standard"/>
              <w:numPr>
                <w:ilvl w:val="0"/>
                <w:numId w:val="6"/>
              </w:numPr>
              <w:spacing w:after="0"/>
              <w:ind w:left="395"/>
              <w:contextualSpacing/>
              <w:rPr>
                <w:rFonts w:ascii="Garamond" w:hAnsi="Garamond"/>
                <w:sz w:val="20"/>
              </w:rPr>
            </w:pPr>
            <w:r w:rsidRPr="00070634">
              <w:rPr>
                <w:rFonts w:ascii="Garamond" w:hAnsi="Garamond"/>
                <w:sz w:val="20"/>
              </w:rPr>
              <w:t>Draw chair using positive and negative spaces</w:t>
            </w:r>
          </w:p>
          <w:p w:rsidR="00570392" w:rsidRPr="00070634" w:rsidRDefault="00570392" w:rsidP="00832272">
            <w:pPr>
              <w:pStyle w:val="Standard"/>
              <w:numPr>
                <w:ilvl w:val="0"/>
                <w:numId w:val="6"/>
              </w:numPr>
              <w:spacing w:after="0"/>
              <w:ind w:left="395"/>
              <w:contextualSpacing/>
              <w:rPr>
                <w:rFonts w:ascii="Garamond" w:hAnsi="Garamond"/>
                <w:sz w:val="20"/>
              </w:rPr>
            </w:pPr>
            <w:r w:rsidRPr="00070634">
              <w:rPr>
                <w:rFonts w:ascii="Garamond" w:hAnsi="Garamond"/>
                <w:sz w:val="20"/>
              </w:rPr>
              <w:t>Whistler Drawing</w:t>
            </w:r>
          </w:p>
          <w:p w:rsidR="00570392" w:rsidRPr="00070634" w:rsidRDefault="00570392" w:rsidP="00832272">
            <w:pPr>
              <w:pStyle w:val="Standard"/>
              <w:numPr>
                <w:ilvl w:val="0"/>
                <w:numId w:val="6"/>
              </w:numPr>
              <w:spacing w:after="0"/>
              <w:ind w:left="395"/>
              <w:contextualSpacing/>
              <w:rPr>
                <w:rFonts w:ascii="Garamond" w:hAnsi="Garamond"/>
                <w:sz w:val="20"/>
              </w:rPr>
            </w:pPr>
            <w:r w:rsidRPr="00070634">
              <w:rPr>
                <w:rFonts w:ascii="Garamond" w:hAnsi="Garamond"/>
                <w:sz w:val="20"/>
              </w:rPr>
              <w:t>Rubens’s Drawing</w:t>
            </w:r>
          </w:p>
        </w:tc>
        <w:tc>
          <w:tcPr>
            <w:tcW w:w="3405" w:type="dxa"/>
          </w:tcPr>
          <w:p w:rsidR="00570392" w:rsidRPr="00070634" w:rsidRDefault="00570392" w:rsidP="009D45F8">
            <w:pPr>
              <w:pStyle w:val="Standard"/>
              <w:spacing w:after="0"/>
              <w:contextualSpacing/>
              <w:rPr>
                <w:rFonts w:ascii="Garamond" w:hAnsi="Garamond"/>
              </w:rPr>
            </w:pPr>
            <w:r w:rsidRPr="00070634">
              <w:rPr>
                <w:rFonts w:ascii="Garamond" w:hAnsi="Garamond"/>
              </w:rPr>
              <w:t>1. Negative Space Worksheet</w:t>
            </w:r>
          </w:p>
        </w:tc>
      </w:tr>
      <w:tr w:rsidR="00570392" w:rsidRPr="00070634" w:rsidTr="00832272">
        <w:trPr>
          <w:jc w:val="center"/>
        </w:trPr>
        <w:tc>
          <w:tcPr>
            <w:tcW w:w="3505" w:type="dxa"/>
            <w:shd w:val="clear" w:color="auto" w:fill="auto"/>
            <w:tcMar>
              <w:top w:w="55" w:type="dxa"/>
              <w:left w:w="55" w:type="dxa"/>
              <w:bottom w:w="55" w:type="dxa"/>
              <w:right w:w="55" w:type="dxa"/>
            </w:tcMar>
          </w:tcPr>
          <w:p w:rsidR="00570392" w:rsidRPr="00070634" w:rsidRDefault="00570392" w:rsidP="00395095">
            <w:pPr>
              <w:pStyle w:val="Standard"/>
              <w:spacing w:after="0"/>
              <w:contextualSpacing/>
              <w:rPr>
                <w:rFonts w:ascii="Garamond" w:hAnsi="Garamond"/>
                <w:sz w:val="18"/>
              </w:rPr>
            </w:pPr>
            <w:r w:rsidRPr="00070634">
              <w:rPr>
                <w:rFonts w:ascii="Garamond" w:hAnsi="Garamond"/>
                <w:sz w:val="18"/>
              </w:rPr>
              <w:t>Introduction to Charcoal, Apply/Practice Sighting</w:t>
            </w:r>
          </w:p>
        </w:tc>
        <w:tc>
          <w:tcPr>
            <w:tcW w:w="3705" w:type="dxa"/>
            <w:shd w:val="clear" w:color="auto" w:fill="auto"/>
            <w:tcMar>
              <w:top w:w="55" w:type="dxa"/>
              <w:left w:w="55" w:type="dxa"/>
              <w:bottom w:w="55" w:type="dxa"/>
              <w:right w:w="55" w:type="dxa"/>
            </w:tcMar>
          </w:tcPr>
          <w:p w:rsidR="00570392" w:rsidRPr="00070634" w:rsidRDefault="00570392" w:rsidP="00832272">
            <w:pPr>
              <w:pStyle w:val="Standard"/>
              <w:numPr>
                <w:ilvl w:val="0"/>
                <w:numId w:val="7"/>
              </w:numPr>
              <w:spacing w:after="0"/>
              <w:ind w:left="395"/>
              <w:contextualSpacing/>
              <w:rPr>
                <w:rFonts w:ascii="Garamond" w:hAnsi="Garamond"/>
                <w:sz w:val="20"/>
              </w:rPr>
            </w:pPr>
            <w:r w:rsidRPr="00070634">
              <w:rPr>
                <w:rFonts w:ascii="Garamond" w:hAnsi="Garamond"/>
                <w:sz w:val="20"/>
              </w:rPr>
              <w:t>Charcoal Still Life: negative spaces to begin drawing</w:t>
            </w:r>
          </w:p>
        </w:tc>
        <w:tc>
          <w:tcPr>
            <w:tcW w:w="3405" w:type="dxa"/>
          </w:tcPr>
          <w:p w:rsidR="00570392" w:rsidRPr="00070634" w:rsidRDefault="00570392" w:rsidP="009D45F8">
            <w:pPr>
              <w:pStyle w:val="Standard"/>
              <w:spacing w:after="0"/>
              <w:contextualSpacing/>
              <w:rPr>
                <w:rFonts w:ascii="Garamond" w:hAnsi="Garamond"/>
              </w:rPr>
            </w:pPr>
            <w:r w:rsidRPr="00070634">
              <w:rPr>
                <w:rFonts w:ascii="Garamond" w:hAnsi="Garamond"/>
              </w:rPr>
              <w:t>1. Value Worksheet</w:t>
            </w:r>
          </w:p>
        </w:tc>
      </w:tr>
      <w:tr w:rsidR="00570392" w:rsidRPr="00070634" w:rsidTr="00832272">
        <w:trPr>
          <w:trHeight w:val="637"/>
          <w:jc w:val="center"/>
        </w:trPr>
        <w:tc>
          <w:tcPr>
            <w:tcW w:w="3505" w:type="dxa"/>
            <w:shd w:val="clear" w:color="auto" w:fill="auto"/>
            <w:tcMar>
              <w:top w:w="55" w:type="dxa"/>
              <w:left w:w="55" w:type="dxa"/>
              <w:bottom w:w="55" w:type="dxa"/>
              <w:right w:w="55" w:type="dxa"/>
            </w:tcMar>
          </w:tcPr>
          <w:p w:rsidR="00570392" w:rsidRPr="00070634" w:rsidRDefault="00570392" w:rsidP="007D6C40">
            <w:pPr>
              <w:pStyle w:val="Standard"/>
              <w:spacing w:after="0"/>
              <w:contextualSpacing/>
              <w:rPr>
                <w:rFonts w:ascii="Garamond" w:hAnsi="Garamond"/>
                <w:sz w:val="18"/>
              </w:rPr>
            </w:pPr>
            <w:r w:rsidRPr="00070634">
              <w:rPr>
                <w:rFonts w:ascii="Garamond" w:hAnsi="Garamond"/>
                <w:sz w:val="18"/>
              </w:rPr>
              <w:t xml:space="preserve">Practice with Perspective </w:t>
            </w:r>
          </w:p>
        </w:tc>
        <w:tc>
          <w:tcPr>
            <w:tcW w:w="3705" w:type="dxa"/>
            <w:shd w:val="clear" w:color="auto" w:fill="auto"/>
            <w:tcMar>
              <w:top w:w="55" w:type="dxa"/>
              <w:left w:w="55" w:type="dxa"/>
              <w:bottom w:w="55" w:type="dxa"/>
              <w:right w:w="55" w:type="dxa"/>
            </w:tcMar>
          </w:tcPr>
          <w:p w:rsidR="00570392" w:rsidRPr="00070634" w:rsidRDefault="00570392" w:rsidP="00832272">
            <w:pPr>
              <w:pStyle w:val="Standard"/>
              <w:numPr>
                <w:ilvl w:val="0"/>
                <w:numId w:val="22"/>
              </w:numPr>
              <w:spacing w:after="0"/>
              <w:ind w:left="395"/>
              <w:contextualSpacing/>
              <w:rPr>
                <w:rFonts w:ascii="Garamond" w:hAnsi="Garamond"/>
                <w:sz w:val="20"/>
              </w:rPr>
            </w:pPr>
            <w:proofErr w:type="spellStart"/>
            <w:r w:rsidRPr="00070634">
              <w:rPr>
                <w:rFonts w:ascii="Garamond" w:hAnsi="Garamond"/>
                <w:sz w:val="20"/>
              </w:rPr>
              <w:t>Plein</w:t>
            </w:r>
            <w:proofErr w:type="spellEnd"/>
            <w:r w:rsidRPr="00070634">
              <w:rPr>
                <w:rFonts w:ascii="Garamond" w:hAnsi="Garamond"/>
                <w:sz w:val="20"/>
              </w:rPr>
              <w:t xml:space="preserve"> Air Drawing Series (2 with viewfinder, 1 long term)</w:t>
            </w:r>
          </w:p>
        </w:tc>
        <w:tc>
          <w:tcPr>
            <w:tcW w:w="3405" w:type="dxa"/>
          </w:tcPr>
          <w:p w:rsidR="00570392" w:rsidRPr="00070634" w:rsidRDefault="00570392" w:rsidP="007D6C40">
            <w:pPr>
              <w:pStyle w:val="Standard"/>
              <w:spacing w:after="0"/>
              <w:contextualSpacing/>
              <w:rPr>
                <w:rFonts w:ascii="Garamond" w:hAnsi="Garamond"/>
              </w:rPr>
            </w:pPr>
            <w:r w:rsidRPr="00070634">
              <w:rPr>
                <w:rFonts w:ascii="Garamond" w:hAnsi="Garamond"/>
              </w:rPr>
              <w:t>1. Perspective Drawing of street/hallway</w:t>
            </w:r>
          </w:p>
        </w:tc>
      </w:tr>
      <w:tr w:rsidR="00570392" w:rsidRPr="00070634" w:rsidTr="00832272">
        <w:trPr>
          <w:trHeight w:val="636"/>
          <w:jc w:val="center"/>
        </w:trPr>
        <w:tc>
          <w:tcPr>
            <w:tcW w:w="3505" w:type="dxa"/>
            <w:vMerge w:val="restart"/>
            <w:shd w:val="clear" w:color="auto" w:fill="auto"/>
            <w:tcMar>
              <w:top w:w="55" w:type="dxa"/>
              <w:left w:w="55" w:type="dxa"/>
              <w:bottom w:w="55" w:type="dxa"/>
              <w:right w:w="55" w:type="dxa"/>
            </w:tcMar>
          </w:tcPr>
          <w:p w:rsidR="00570392" w:rsidRPr="00070634" w:rsidRDefault="00570392" w:rsidP="007D6C40">
            <w:pPr>
              <w:pStyle w:val="Standard"/>
              <w:spacing w:after="0"/>
              <w:contextualSpacing/>
              <w:rPr>
                <w:rFonts w:ascii="Garamond" w:hAnsi="Garamond"/>
                <w:sz w:val="18"/>
              </w:rPr>
            </w:pPr>
            <w:r w:rsidRPr="00070634">
              <w:rPr>
                <w:rFonts w:ascii="Garamond" w:hAnsi="Garamond"/>
                <w:sz w:val="18"/>
              </w:rPr>
              <w:t>Introduction to Ink—Sighting and Perspective, Crosshatching</w:t>
            </w:r>
          </w:p>
        </w:tc>
        <w:tc>
          <w:tcPr>
            <w:tcW w:w="3705" w:type="dxa"/>
            <w:shd w:val="clear" w:color="auto" w:fill="auto"/>
            <w:tcMar>
              <w:top w:w="55" w:type="dxa"/>
              <w:left w:w="55" w:type="dxa"/>
              <w:bottom w:w="55" w:type="dxa"/>
              <w:right w:w="55" w:type="dxa"/>
            </w:tcMar>
          </w:tcPr>
          <w:p w:rsidR="00570392" w:rsidRPr="00070634" w:rsidRDefault="00570392" w:rsidP="00832272">
            <w:pPr>
              <w:pStyle w:val="Standard"/>
              <w:numPr>
                <w:ilvl w:val="0"/>
                <w:numId w:val="27"/>
              </w:numPr>
              <w:spacing w:after="0"/>
              <w:ind w:left="395"/>
              <w:contextualSpacing/>
              <w:rPr>
                <w:rFonts w:ascii="Garamond" w:hAnsi="Garamond"/>
                <w:sz w:val="20"/>
              </w:rPr>
            </w:pPr>
            <w:r w:rsidRPr="00070634">
              <w:rPr>
                <w:rFonts w:ascii="Garamond" w:hAnsi="Garamond"/>
                <w:sz w:val="20"/>
              </w:rPr>
              <w:t>Ink Sampler</w:t>
            </w:r>
          </w:p>
          <w:p w:rsidR="00570392" w:rsidRPr="00070634" w:rsidRDefault="00570392" w:rsidP="00832272">
            <w:pPr>
              <w:pStyle w:val="Standard"/>
              <w:numPr>
                <w:ilvl w:val="3"/>
                <w:numId w:val="27"/>
              </w:numPr>
              <w:spacing w:after="0"/>
              <w:ind w:left="395"/>
              <w:contextualSpacing/>
              <w:rPr>
                <w:rFonts w:ascii="Garamond" w:hAnsi="Garamond"/>
                <w:sz w:val="20"/>
              </w:rPr>
            </w:pPr>
            <w:r w:rsidRPr="00070634">
              <w:rPr>
                <w:rFonts w:ascii="Garamond" w:hAnsi="Garamond"/>
                <w:sz w:val="20"/>
              </w:rPr>
              <w:t>100 Neediest Cases Ink Wash Contest</w:t>
            </w:r>
          </w:p>
        </w:tc>
        <w:tc>
          <w:tcPr>
            <w:tcW w:w="3405" w:type="dxa"/>
          </w:tcPr>
          <w:p w:rsidR="00570392" w:rsidRPr="00070634" w:rsidRDefault="00570392" w:rsidP="007D6C40">
            <w:pPr>
              <w:pStyle w:val="Standard"/>
              <w:spacing w:after="0"/>
              <w:contextualSpacing/>
              <w:rPr>
                <w:rFonts w:ascii="Garamond" w:hAnsi="Garamond"/>
              </w:rPr>
            </w:pPr>
            <w:r w:rsidRPr="00070634">
              <w:rPr>
                <w:rFonts w:ascii="Garamond" w:hAnsi="Garamond"/>
              </w:rPr>
              <w:t>1. Thumbnail Sketches</w:t>
            </w:r>
          </w:p>
          <w:p w:rsidR="00570392" w:rsidRPr="00070634" w:rsidRDefault="00570392" w:rsidP="007D6C40">
            <w:pPr>
              <w:pStyle w:val="Standard"/>
              <w:spacing w:after="0"/>
              <w:contextualSpacing/>
              <w:rPr>
                <w:rFonts w:ascii="Garamond" w:hAnsi="Garamond"/>
              </w:rPr>
            </w:pPr>
            <w:r w:rsidRPr="00070634">
              <w:rPr>
                <w:rFonts w:ascii="Garamond" w:hAnsi="Garamond"/>
              </w:rPr>
              <w:t xml:space="preserve">2. Resource Photos </w:t>
            </w:r>
          </w:p>
        </w:tc>
      </w:tr>
      <w:tr w:rsidR="00570392" w:rsidRPr="00070634" w:rsidTr="00832272">
        <w:trPr>
          <w:trHeight w:val="22"/>
          <w:jc w:val="center"/>
        </w:trPr>
        <w:tc>
          <w:tcPr>
            <w:tcW w:w="3505" w:type="dxa"/>
            <w:vMerge/>
            <w:shd w:val="clear" w:color="auto" w:fill="auto"/>
            <w:tcMar>
              <w:top w:w="55" w:type="dxa"/>
              <w:left w:w="55" w:type="dxa"/>
              <w:bottom w:w="55" w:type="dxa"/>
              <w:right w:w="55" w:type="dxa"/>
            </w:tcMar>
          </w:tcPr>
          <w:p w:rsidR="00570392" w:rsidRPr="00070634" w:rsidRDefault="00570392" w:rsidP="007D6C40">
            <w:pPr>
              <w:pStyle w:val="Standard"/>
              <w:spacing w:after="0"/>
              <w:contextualSpacing/>
              <w:rPr>
                <w:rFonts w:ascii="Garamond" w:hAnsi="Garamond"/>
                <w:sz w:val="18"/>
              </w:rPr>
            </w:pPr>
          </w:p>
        </w:tc>
        <w:tc>
          <w:tcPr>
            <w:tcW w:w="3705" w:type="dxa"/>
            <w:shd w:val="clear" w:color="auto" w:fill="auto"/>
            <w:tcMar>
              <w:top w:w="55" w:type="dxa"/>
              <w:left w:w="55" w:type="dxa"/>
              <w:bottom w:w="55" w:type="dxa"/>
              <w:right w:w="55" w:type="dxa"/>
            </w:tcMar>
          </w:tcPr>
          <w:p w:rsidR="00570392" w:rsidRPr="00070634" w:rsidRDefault="00832272" w:rsidP="00832272">
            <w:pPr>
              <w:pStyle w:val="Standard"/>
              <w:numPr>
                <w:ilvl w:val="3"/>
                <w:numId w:val="26"/>
              </w:numPr>
              <w:spacing w:after="0"/>
              <w:ind w:left="395"/>
              <w:contextualSpacing/>
              <w:rPr>
                <w:rFonts w:ascii="Garamond" w:hAnsi="Garamond"/>
                <w:sz w:val="20"/>
              </w:rPr>
            </w:pPr>
            <w:r w:rsidRPr="00070634">
              <w:rPr>
                <w:rFonts w:ascii="Garamond" w:hAnsi="Garamond"/>
                <w:sz w:val="20"/>
              </w:rPr>
              <w:t>Safety Contest</w:t>
            </w:r>
            <w:r w:rsidR="00570392" w:rsidRPr="00070634">
              <w:rPr>
                <w:rFonts w:ascii="Garamond" w:hAnsi="Garamond"/>
                <w:sz w:val="20"/>
              </w:rPr>
              <w:t>- SLPS Contest</w:t>
            </w:r>
          </w:p>
        </w:tc>
        <w:tc>
          <w:tcPr>
            <w:tcW w:w="3405" w:type="dxa"/>
          </w:tcPr>
          <w:p w:rsidR="00570392" w:rsidRPr="00070634" w:rsidRDefault="00570392" w:rsidP="007D6C40">
            <w:pPr>
              <w:pStyle w:val="Standard"/>
              <w:spacing w:after="0"/>
              <w:contextualSpacing/>
              <w:rPr>
                <w:rFonts w:ascii="Garamond" w:hAnsi="Garamond"/>
              </w:rPr>
            </w:pPr>
            <w:r w:rsidRPr="00070634">
              <w:rPr>
                <w:rFonts w:ascii="Garamond" w:hAnsi="Garamond"/>
              </w:rPr>
              <w:t>1. Texture Worksheet</w:t>
            </w:r>
          </w:p>
        </w:tc>
      </w:tr>
      <w:tr w:rsidR="00570392" w:rsidRPr="00070634" w:rsidTr="00832272">
        <w:trPr>
          <w:jc w:val="center"/>
        </w:trPr>
        <w:tc>
          <w:tcPr>
            <w:tcW w:w="3505" w:type="dxa"/>
            <w:shd w:val="clear" w:color="auto" w:fill="auto"/>
            <w:tcMar>
              <w:top w:w="55" w:type="dxa"/>
              <w:left w:w="55" w:type="dxa"/>
              <w:bottom w:w="55" w:type="dxa"/>
              <w:right w:w="55" w:type="dxa"/>
            </w:tcMar>
          </w:tcPr>
          <w:p w:rsidR="00570392" w:rsidRPr="00070634" w:rsidRDefault="00570392" w:rsidP="007D6C40">
            <w:pPr>
              <w:pStyle w:val="Standard"/>
              <w:spacing w:after="0"/>
              <w:contextualSpacing/>
              <w:rPr>
                <w:rFonts w:ascii="Garamond" w:hAnsi="Garamond"/>
                <w:sz w:val="18"/>
              </w:rPr>
            </w:pPr>
            <w:r w:rsidRPr="00070634">
              <w:rPr>
                <w:rFonts w:ascii="Garamond" w:hAnsi="Garamond"/>
                <w:sz w:val="18"/>
              </w:rPr>
              <w:t>Printmaking</w:t>
            </w:r>
          </w:p>
        </w:tc>
        <w:tc>
          <w:tcPr>
            <w:tcW w:w="3705" w:type="dxa"/>
            <w:shd w:val="clear" w:color="auto" w:fill="auto"/>
            <w:tcMar>
              <w:top w:w="55" w:type="dxa"/>
              <w:left w:w="55" w:type="dxa"/>
              <w:bottom w:w="55" w:type="dxa"/>
              <w:right w:w="55" w:type="dxa"/>
            </w:tcMar>
          </w:tcPr>
          <w:p w:rsidR="00570392" w:rsidRPr="00070634" w:rsidRDefault="00832272" w:rsidP="00832272">
            <w:pPr>
              <w:pStyle w:val="Standard"/>
              <w:numPr>
                <w:ilvl w:val="0"/>
                <w:numId w:val="22"/>
              </w:numPr>
              <w:spacing w:after="0"/>
              <w:ind w:left="395"/>
              <w:contextualSpacing/>
              <w:rPr>
                <w:rFonts w:ascii="Garamond" w:hAnsi="Garamond"/>
                <w:sz w:val="20"/>
              </w:rPr>
            </w:pPr>
            <w:r w:rsidRPr="00070634">
              <w:rPr>
                <w:rFonts w:ascii="Garamond" w:hAnsi="Garamond"/>
                <w:sz w:val="20"/>
              </w:rPr>
              <w:t>Safety Contest</w:t>
            </w:r>
            <w:r w:rsidR="00570392" w:rsidRPr="00070634">
              <w:rPr>
                <w:rFonts w:ascii="Garamond" w:hAnsi="Garamond"/>
                <w:sz w:val="20"/>
              </w:rPr>
              <w:t>- Printmaking Demo optional</w:t>
            </w:r>
          </w:p>
        </w:tc>
        <w:tc>
          <w:tcPr>
            <w:tcW w:w="3405" w:type="dxa"/>
          </w:tcPr>
          <w:p w:rsidR="00570392" w:rsidRPr="00070634" w:rsidRDefault="00570392" w:rsidP="007D6C40">
            <w:pPr>
              <w:pStyle w:val="Standard"/>
              <w:spacing w:after="0"/>
              <w:contextualSpacing/>
              <w:rPr>
                <w:rFonts w:ascii="Garamond" w:hAnsi="Garamond"/>
              </w:rPr>
            </w:pPr>
            <w:r w:rsidRPr="00070634">
              <w:rPr>
                <w:rFonts w:ascii="Garamond" w:hAnsi="Garamond"/>
              </w:rPr>
              <w:t>1. Pointillism Worksheet</w:t>
            </w:r>
          </w:p>
        </w:tc>
      </w:tr>
      <w:tr w:rsidR="00570392" w:rsidRPr="00070634" w:rsidTr="00832272">
        <w:trPr>
          <w:jc w:val="center"/>
        </w:trPr>
        <w:tc>
          <w:tcPr>
            <w:tcW w:w="3505" w:type="dxa"/>
            <w:shd w:val="clear" w:color="auto" w:fill="auto"/>
            <w:tcMar>
              <w:top w:w="55" w:type="dxa"/>
              <w:left w:w="55" w:type="dxa"/>
              <w:bottom w:w="55" w:type="dxa"/>
              <w:right w:w="55" w:type="dxa"/>
            </w:tcMar>
          </w:tcPr>
          <w:p w:rsidR="00570392" w:rsidRPr="00070634" w:rsidRDefault="00570392" w:rsidP="007D6C40">
            <w:pPr>
              <w:pStyle w:val="Standard"/>
              <w:spacing w:after="0"/>
              <w:contextualSpacing/>
              <w:rPr>
                <w:rFonts w:ascii="Garamond" w:hAnsi="Garamond"/>
                <w:bCs/>
                <w:sz w:val="18"/>
              </w:rPr>
            </w:pPr>
            <w:r w:rsidRPr="00070634">
              <w:rPr>
                <w:rFonts w:ascii="Garamond" w:hAnsi="Garamond"/>
                <w:sz w:val="18"/>
              </w:rPr>
              <w:t>Creating Realistic Textures and Space</w:t>
            </w:r>
          </w:p>
        </w:tc>
        <w:tc>
          <w:tcPr>
            <w:tcW w:w="3705" w:type="dxa"/>
            <w:shd w:val="clear" w:color="auto" w:fill="auto"/>
            <w:tcMar>
              <w:top w:w="55" w:type="dxa"/>
              <w:left w:w="55" w:type="dxa"/>
              <w:bottom w:w="55" w:type="dxa"/>
              <w:right w:w="55" w:type="dxa"/>
            </w:tcMar>
          </w:tcPr>
          <w:p w:rsidR="00570392" w:rsidRPr="00070634" w:rsidRDefault="00570392" w:rsidP="00832272">
            <w:pPr>
              <w:pStyle w:val="Standard"/>
              <w:widowControl w:val="0"/>
              <w:numPr>
                <w:ilvl w:val="0"/>
                <w:numId w:val="11"/>
              </w:numPr>
              <w:spacing w:after="0" w:line="270" w:lineRule="atLeast"/>
              <w:ind w:left="395"/>
              <w:contextualSpacing/>
              <w:rPr>
                <w:rFonts w:ascii="Garamond" w:hAnsi="Garamond"/>
                <w:sz w:val="20"/>
              </w:rPr>
            </w:pPr>
            <w:r w:rsidRPr="00070634">
              <w:rPr>
                <w:rFonts w:ascii="Garamond" w:hAnsi="Garamond"/>
                <w:sz w:val="20"/>
              </w:rPr>
              <w:t>Landscape from Photograph</w:t>
            </w:r>
          </w:p>
        </w:tc>
        <w:tc>
          <w:tcPr>
            <w:tcW w:w="3405" w:type="dxa"/>
          </w:tcPr>
          <w:p w:rsidR="00570392" w:rsidRPr="00070634" w:rsidRDefault="00570392" w:rsidP="007D6C40">
            <w:pPr>
              <w:pStyle w:val="Standard"/>
              <w:widowControl w:val="0"/>
              <w:spacing w:after="0" w:line="270" w:lineRule="atLeast"/>
              <w:contextualSpacing/>
              <w:rPr>
                <w:rFonts w:ascii="Garamond" w:hAnsi="Garamond"/>
              </w:rPr>
            </w:pPr>
            <w:r w:rsidRPr="00070634">
              <w:rPr>
                <w:rFonts w:ascii="Garamond" w:hAnsi="Garamond"/>
              </w:rPr>
              <w:t>1. Resource photo and sketch</w:t>
            </w:r>
          </w:p>
        </w:tc>
      </w:tr>
      <w:tr w:rsidR="00570392" w:rsidRPr="00070634" w:rsidTr="00832272">
        <w:trPr>
          <w:jc w:val="center"/>
        </w:trPr>
        <w:tc>
          <w:tcPr>
            <w:tcW w:w="3505" w:type="dxa"/>
            <w:shd w:val="clear" w:color="auto" w:fill="auto"/>
            <w:tcMar>
              <w:top w:w="55" w:type="dxa"/>
              <w:left w:w="55" w:type="dxa"/>
              <w:bottom w:w="55" w:type="dxa"/>
              <w:right w:w="55" w:type="dxa"/>
            </w:tcMar>
          </w:tcPr>
          <w:p w:rsidR="00570392" w:rsidRPr="00070634" w:rsidRDefault="00570392" w:rsidP="007D6C40">
            <w:pPr>
              <w:pStyle w:val="Standard"/>
              <w:spacing w:after="0"/>
              <w:contextualSpacing/>
              <w:rPr>
                <w:rFonts w:ascii="Garamond" w:hAnsi="Garamond"/>
                <w:sz w:val="18"/>
              </w:rPr>
            </w:pPr>
            <w:r w:rsidRPr="00070634">
              <w:rPr>
                <w:rFonts w:ascii="Garamond" w:hAnsi="Garamond"/>
                <w:bCs/>
                <w:sz w:val="18"/>
              </w:rPr>
              <w:t>Drawing Portraits</w:t>
            </w:r>
            <w:r w:rsidRPr="00070634">
              <w:rPr>
                <w:rFonts w:ascii="Garamond" w:hAnsi="Garamond"/>
                <w:sz w:val="18"/>
              </w:rPr>
              <w:t xml:space="preserve"> Introduction to Value</w:t>
            </w:r>
          </w:p>
        </w:tc>
        <w:tc>
          <w:tcPr>
            <w:tcW w:w="3705" w:type="dxa"/>
            <w:shd w:val="clear" w:color="auto" w:fill="auto"/>
            <w:tcMar>
              <w:top w:w="55" w:type="dxa"/>
              <w:left w:w="55" w:type="dxa"/>
              <w:bottom w:w="55" w:type="dxa"/>
              <w:right w:w="55" w:type="dxa"/>
            </w:tcMar>
          </w:tcPr>
          <w:p w:rsidR="00570392" w:rsidRPr="00070634" w:rsidRDefault="00570392" w:rsidP="00832272">
            <w:pPr>
              <w:pStyle w:val="Standard"/>
              <w:widowControl w:val="0"/>
              <w:numPr>
                <w:ilvl w:val="0"/>
                <w:numId w:val="12"/>
              </w:numPr>
              <w:spacing w:after="0" w:line="270" w:lineRule="atLeast"/>
              <w:ind w:left="395"/>
              <w:contextualSpacing/>
              <w:rPr>
                <w:rFonts w:ascii="Garamond" w:hAnsi="Garamond"/>
                <w:sz w:val="20"/>
              </w:rPr>
            </w:pPr>
            <w:r w:rsidRPr="00070634">
              <w:rPr>
                <w:rFonts w:ascii="Garamond" w:hAnsi="Garamond"/>
                <w:sz w:val="20"/>
              </w:rPr>
              <w:t>Proportions of Face Drawing</w:t>
            </w:r>
          </w:p>
          <w:p w:rsidR="00570392" w:rsidRPr="00070634" w:rsidRDefault="00570392" w:rsidP="00832272">
            <w:pPr>
              <w:pStyle w:val="Standard"/>
              <w:widowControl w:val="0"/>
              <w:numPr>
                <w:ilvl w:val="0"/>
                <w:numId w:val="12"/>
              </w:numPr>
              <w:spacing w:after="0" w:line="270" w:lineRule="atLeast"/>
              <w:ind w:left="395"/>
              <w:contextualSpacing/>
              <w:rPr>
                <w:rFonts w:ascii="Garamond" w:hAnsi="Garamond"/>
                <w:sz w:val="20"/>
              </w:rPr>
            </w:pPr>
            <w:r w:rsidRPr="00070634">
              <w:rPr>
                <w:rFonts w:ascii="Garamond" w:hAnsi="Garamond"/>
                <w:sz w:val="20"/>
              </w:rPr>
              <w:t>John Singer Sargent Drawing</w:t>
            </w:r>
          </w:p>
          <w:p w:rsidR="00570392" w:rsidRPr="00070634" w:rsidRDefault="00570392" w:rsidP="00832272">
            <w:pPr>
              <w:pStyle w:val="Standard"/>
              <w:numPr>
                <w:ilvl w:val="0"/>
                <w:numId w:val="12"/>
              </w:numPr>
              <w:spacing w:after="0"/>
              <w:ind w:left="395"/>
              <w:contextualSpacing/>
              <w:rPr>
                <w:rFonts w:ascii="Garamond" w:hAnsi="Garamond"/>
                <w:sz w:val="20"/>
              </w:rPr>
            </w:pPr>
            <w:r w:rsidRPr="00070634">
              <w:rPr>
                <w:rFonts w:ascii="Garamond" w:hAnsi="Garamond"/>
                <w:sz w:val="20"/>
              </w:rPr>
              <w:t>Courbet’s Self-Portrait</w:t>
            </w:r>
          </w:p>
        </w:tc>
        <w:tc>
          <w:tcPr>
            <w:tcW w:w="3405" w:type="dxa"/>
          </w:tcPr>
          <w:p w:rsidR="00570392" w:rsidRPr="00070634" w:rsidRDefault="00570392" w:rsidP="007D6C40">
            <w:pPr>
              <w:pStyle w:val="Standard"/>
              <w:widowControl w:val="0"/>
              <w:spacing w:after="0" w:line="270" w:lineRule="atLeast"/>
              <w:contextualSpacing/>
              <w:rPr>
                <w:rFonts w:ascii="Garamond" w:hAnsi="Garamond"/>
              </w:rPr>
            </w:pPr>
            <w:r w:rsidRPr="00070634">
              <w:rPr>
                <w:rFonts w:ascii="Garamond" w:hAnsi="Garamond"/>
              </w:rPr>
              <w:t>1.  Eye Drawings (10)</w:t>
            </w:r>
          </w:p>
        </w:tc>
      </w:tr>
      <w:tr w:rsidR="000327C9" w:rsidRPr="00070634" w:rsidTr="00832272">
        <w:trPr>
          <w:jc w:val="center"/>
        </w:trPr>
        <w:tc>
          <w:tcPr>
            <w:tcW w:w="3505" w:type="dxa"/>
            <w:vMerge w:val="restart"/>
            <w:shd w:val="clear" w:color="auto" w:fill="auto"/>
            <w:tcMar>
              <w:top w:w="55" w:type="dxa"/>
              <w:left w:w="55" w:type="dxa"/>
              <w:bottom w:w="55" w:type="dxa"/>
              <w:right w:w="55" w:type="dxa"/>
            </w:tcMar>
          </w:tcPr>
          <w:p w:rsidR="000327C9" w:rsidRPr="00070634" w:rsidRDefault="000327C9" w:rsidP="007D6C40">
            <w:pPr>
              <w:pStyle w:val="Standard"/>
              <w:spacing w:after="0"/>
              <w:contextualSpacing/>
              <w:rPr>
                <w:rFonts w:ascii="Garamond" w:hAnsi="Garamond"/>
                <w:bCs/>
                <w:sz w:val="18"/>
              </w:rPr>
            </w:pPr>
            <w:r w:rsidRPr="00070634">
              <w:rPr>
                <w:rFonts w:ascii="Garamond" w:hAnsi="Garamond"/>
                <w:bCs/>
                <w:sz w:val="18"/>
              </w:rPr>
              <w:t>Dual Portraits</w:t>
            </w:r>
          </w:p>
          <w:p w:rsidR="000327C9" w:rsidRPr="00070634" w:rsidRDefault="000327C9" w:rsidP="007D6C40">
            <w:pPr>
              <w:pStyle w:val="Standard"/>
              <w:spacing w:after="0"/>
              <w:contextualSpacing/>
              <w:rPr>
                <w:rFonts w:ascii="Garamond" w:hAnsi="Garamond"/>
                <w:bCs/>
                <w:sz w:val="18"/>
              </w:rPr>
            </w:pPr>
            <w:bookmarkStart w:id="0" w:name="_GoBack"/>
            <w:bookmarkEnd w:id="0"/>
          </w:p>
        </w:tc>
        <w:tc>
          <w:tcPr>
            <w:tcW w:w="3705" w:type="dxa"/>
            <w:shd w:val="clear" w:color="auto" w:fill="auto"/>
            <w:tcMar>
              <w:top w:w="55" w:type="dxa"/>
              <w:left w:w="55" w:type="dxa"/>
              <w:bottom w:w="55" w:type="dxa"/>
              <w:right w:w="55" w:type="dxa"/>
            </w:tcMar>
          </w:tcPr>
          <w:p w:rsidR="000327C9" w:rsidRPr="00070634" w:rsidRDefault="000327C9" w:rsidP="00832272">
            <w:pPr>
              <w:pStyle w:val="Standard"/>
              <w:widowControl w:val="0"/>
              <w:spacing w:after="0" w:line="270" w:lineRule="atLeast"/>
              <w:ind w:left="-235"/>
              <w:contextualSpacing/>
              <w:rPr>
                <w:rFonts w:ascii="Garamond" w:hAnsi="Garamond"/>
                <w:sz w:val="20"/>
              </w:rPr>
            </w:pPr>
            <w:r w:rsidRPr="00070634">
              <w:rPr>
                <w:rFonts w:ascii="Garamond" w:hAnsi="Garamond"/>
                <w:sz w:val="20"/>
              </w:rPr>
              <w:t xml:space="preserve">      1.    Charcoal Self-Portrait</w:t>
            </w:r>
          </w:p>
        </w:tc>
        <w:tc>
          <w:tcPr>
            <w:tcW w:w="3405" w:type="dxa"/>
          </w:tcPr>
          <w:p w:rsidR="000327C9" w:rsidRPr="00070634" w:rsidRDefault="000327C9" w:rsidP="007D6C40">
            <w:pPr>
              <w:pStyle w:val="Standard"/>
              <w:widowControl w:val="0"/>
              <w:spacing w:after="0" w:line="270" w:lineRule="atLeast"/>
              <w:contextualSpacing/>
              <w:rPr>
                <w:rFonts w:ascii="Garamond" w:hAnsi="Garamond"/>
              </w:rPr>
            </w:pPr>
            <w:r w:rsidRPr="00070634">
              <w:rPr>
                <w:rFonts w:ascii="Garamond" w:hAnsi="Garamond"/>
              </w:rPr>
              <w:t>1.  Nose Drawings (10)</w:t>
            </w:r>
          </w:p>
        </w:tc>
      </w:tr>
      <w:tr w:rsidR="000327C9" w:rsidRPr="00070634" w:rsidTr="00832272">
        <w:trPr>
          <w:jc w:val="center"/>
        </w:trPr>
        <w:tc>
          <w:tcPr>
            <w:tcW w:w="3505" w:type="dxa"/>
            <w:vMerge/>
            <w:shd w:val="clear" w:color="auto" w:fill="auto"/>
            <w:tcMar>
              <w:top w:w="55" w:type="dxa"/>
              <w:left w:w="55" w:type="dxa"/>
              <w:bottom w:w="55" w:type="dxa"/>
              <w:right w:w="55" w:type="dxa"/>
            </w:tcMar>
          </w:tcPr>
          <w:p w:rsidR="000327C9" w:rsidRPr="00070634" w:rsidRDefault="000327C9" w:rsidP="007D6C40">
            <w:pPr>
              <w:pStyle w:val="Standard"/>
              <w:spacing w:after="0"/>
              <w:contextualSpacing/>
              <w:rPr>
                <w:rFonts w:ascii="Garamond" w:hAnsi="Garamond"/>
                <w:bCs/>
                <w:sz w:val="18"/>
              </w:rPr>
            </w:pPr>
          </w:p>
        </w:tc>
        <w:tc>
          <w:tcPr>
            <w:tcW w:w="3705" w:type="dxa"/>
            <w:shd w:val="clear" w:color="auto" w:fill="auto"/>
            <w:tcMar>
              <w:top w:w="55" w:type="dxa"/>
              <w:left w:w="55" w:type="dxa"/>
              <w:bottom w:w="55" w:type="dxa"/>
              <w:right w:w="55" w:type="dxa"/>
            </w:tcMar>
          </w:tcPr>
          <w:p w:rsidR="000327C9" w:rsidRPr="00070634" w:rsidRDefault="000327C9" w:rsidP="00832272">
            <w:pPr>
              <w:pStyle w:val="Standard"/>
              <w:widowControl w:val="0"/>
              <w:spacing w:after="0" w:line="270" w:lineRule="atLeast"/>
              <w:ind w:left="-235"/>
              <w:contextualSpacing/>
              <w:rPr>
                <w:rFonts w:ascii="Garamond" w:hAnsi="Garamond"/>
                <w:sz w:val="20"/>
              </w:rPr>
            </w:pPr>
            <w:r w:rsidRPr="00070634">
              <w:rPr>
                <w:rFonts w:ascii="Garamond" w:hAnsi="Garamond"/>
                <w:sz w:val="20"/>
              </w:rPr>
              <w:t xml:space="preserve">      1.    Charcoal Self-Portrait</w:t>
            </w:r>
          </w:p>
        </w:tc>
        <w:tc>
          <w:tcPr>
            <w:tcW w:w="3405" w:type="dxa"/>
          </w:tcPr>
          <w:p w:rsidR="000327C9" w:rsidRPr="00070634" w:rsidRDefault="000327C9" w:rsidP="007D6C40">
            <w:pPr>
              <w:pStyle w:val="Standard"/>
              <w:widowControl w:val="0"/>
              <w:spacing w:after="0" w:line="270" w:lineRule="atLeast"/>
              <w:contextualSpacing/>
              <w:rPr>
                <w:rFonts w:ascii="Garamond" w:hAnsi="Garamond"/>
              </w:rPr>
            </w:pPr>
            <w:r w:rsidRPr="00070634">
              <w:rPr>
                <w:rFonts w:ascii="Garamond" w:hAnsi="Garamond"/>
              </w:rPr>
              <w:t>1. Mouth Drawings (10)</w:t>
            </w:r>
          </w:p>
        </w:tc>
      </w:tr>
      <w:tr w:rsidR="000327C9" w:rsidRPr="00070634" w:rsidTr="00832272">
        <w:trPr>
          <w:jc w:val="center"/>
        </w:trPr>
        <w:tc>
          <w:tcPr>
            <w:tcW w:w="3505" w:type="dxa"/>
            <w:vMerge/>
            <w:shd w:val="clear" w:color="auto" w:fill="auto"/>
            <w:tcMar>
              <w:top w:w="55" w:type="dxa"/>
              <w:left w:w="55" w:type="dxa"/>
              <w:bottom w:w="55" w:type="dxa"/>
              <w:right w:w="55" w:type="dxa"/>
            </w:tcMar>
          </w:tcPr>
          <w:p w:rsidR="000327C9" w:rsidRPr="00070634" w:rsidRDefault="000327C9" w:rsidP="007D6C40">
            <w:pPr>
              <w:pStyle w:val="Standard"/>
              <w:spacing w:after="0"/>
              <w:contextualSpacing/>
              <w:rPr>
                <w:rFonts w:ascii="Garamond" w:hAnsi="Garamond"/>
                <w:bCs/>
                <w:sz w:val="18"/>
              </w:rPr>
            </w:pPr>
          </w:p>
        </w:tc>
        <w:tc>
          <w:tcPr>
            <w:tcW w:w="3705" w:type="dxa"/>
            <w:shd w:val="clear" w:color="auto" w:fill="auto"/>
            <w:tcMar>
              <w:top w:w="55" w:type="dxa"/>
              <w:left w:w="55" w:type="dxa"/>
              <w:bottom w:w="55" w:type="dxa"/>
              <w:right w:w="55" w:type="dxa"/>
            </w:tcMar>
          </w:tcPr>
          <w:p w:rsidR="000327C9" w:rsidRPr="00070634" w:rsidRDefault="000327C9" w:rsidP="00832272">
            <w:pPr>
              <w:pStyle w:val="Standard"/>
              <w:widowControl w:val="0"/>
              <w:spacing w:after="0" w:line="270" w:lineRule="atLeast"/>
              <w:ind w:left="-235"/>
              <w:contextualSpacing/>
              <w:rPr>
                <w:rFonts w:ascii="Garamond" w:hAnsi="Garamond"/>
                <w:sz w:val="20"/>
              </w:rPr>
            </w:pPr>
            <w:r w:rsidRPr="00070634">
              <w:rPr>
                <w:rFonts w:ascii="Garamond" w:hAnsi="Garamond"/>
                <w:sz w:val="20"/>
              </w:rPr>
              <w:t xml:space="preserve">       1.    2</w:t>
            </w:r>
            <w:r w:rsidRPr="00070634">
              <w:rPr>
                <w:rFonts w:ascii="Garamond" w:hAnsi="Garamond"/>
                <w:sz w:val="20"/>
                <w:vertAlign w:val="superscript"/>
              </w:rPr>
              <w:t>nd</w:t>
            </w:r>
            <w:r w:rsidRPr="00070634">
              <w:rPr>
                <w:rFonts w:ascii="Garamond" w:hAnsi="Garamond"/>
                <w:sz w:val="20"/>
              </w:rPr>
              <w:t xml:space="preserve"> Self Portrait</w:t>
            </w:r>
          </w:p>
        </w:tc>
        <w:tc>
          <w:tcPr>
            <w:tcW w:w="3405" w:type="dxa"/>
          </w:tcPr>
          <w:p w:rsidR="000327C9" w:rsidRPr="00070634" w:rsidRDefault="000327C9" w:rsidP="007D6C40">
            <w:pPr>
              <w:pStyle w:val="Standard"/>
              <w:widowControl w:val="0"/>
              <w:spacing w:after="0" w:line="270" w:lineRule="atLeast"/>
              <w:contextualSpacing/>
              <w:rPr>
                <w:rFonts w:ascii="Garamond" w:hAnsi="Garamond"/>
              </w:rPr>
            </w:pPr>
            <w:r w:rsidRPr="00070634">
              <w:rPr>
                <w:rFonts w:ascii="Garamond" w:hAnsi="Garamond"/>
              </w:rPr>
              <w:t>1. Crumpled Paper Drawing</w:t>
            </w:r>
          </w:p>
        </w:tc>
      </w:tr>
      <w:tr w:rsidR="00570392" w:rsidRPr="00070634" w:rsidTr="00832272">
        <w:trPr>
          <w:jc w:val="center"/>
        </w:trPr>
        <w:tc>
          <w:tcPr>
            <w:tcW w:w="3505" w:type="dxa"/>
            <w:shd w:val="clear" w:color="auto" w:fill="auto"/>
            <w:tcMar>
              <w:top w:w="55" w:type="dxa"/>
              <w:left w:w="55" w:type="dxa"/>
              <w:bottom w:w="55" w:type="dxa"/>
              <w:right w:w="55" w:type="dxa"/>
            </w:tcMar>
          </w:tcPr>
          <w:p w:rsidR="00570392" w:rsidRPr="00070634" w:rsidRDefault="00570392" w:rsidP="007D6C40">
            <w:pPr>
              <w:pStyle w:val="Standard"/>
              <w:spacing w:after="0"/>
              <w:contextualSpacing/>
              <w:rPr>
                <w:rFonts w:ascii="Garamond" w:hAnsi="Garamond"/>
                <w:bCs/>
                <w:sz w:val="18"/>
              </w:rPr>
            </w:pPr>
            <w:r w:rsidRPr="00070634">
              <w:rPr>
                <w:rFonts w:ascii="Garamond" w:hAnsi="Garamond"/>
                <w:sz w:val="18"/>
              </w:rPr>
              <w:t>Introduction to Gesture Drawing</w:t>
            </w:r>
          </w:p>
        </w:tc>
        <w:tc>
          <w:tcPr>
            <w:tcW w:w="3705" w:type="dxa"/>
            <w:shd w:val="clear" w:color="auto" w:fill="auto"/>
            <w:tcMar>
              <w:top w:w="55" w:type="dxa"/>
              <w:left w:w="55" w:type="dxa"/>
              <w:bottom w:w="55" w:type="dxa"/>
              <w:right w:w="55" w:type="dxa"/>
            </w:tcMar>
          </w:tcPr>
          <w:p w:rsidR="00570392" w:rsidRPr="00070634" w:rsidRDefault="00570392" w:rsidP="00832272">
            <w:pPr>
              <w:pStyle w:val="Standard"/>
              <w:widowControl w:val="0"/>
              <w:numPr>
                <w:ilvl w:val="0"/>
                <w:numId w:val="19"/>
              </w:numPr>
              <w:spacing w:after="0" w:line="270" w:lineRule="atLeast"/>
              <w:ind w:left="395"/>
              <w:contextualSpacing/>
              <w:rPr>
                <w:rFonts w:ascii="Garamond" w:hAnsi="Garamond"/>
                <w:color w:val="000000"/>
                <w:sz w:val="20"/>
              </w:rPr>
            </w:pPr>
            <w:r w:rsidRPr="00070634">
              <w:rPr>
                <w:rFonts w:ascii="Garamond" w:hAnsi="Garamond"/>
                <w:color w:val="000000"/>
                <w:sz w:val="20"/>
              </w:rPr>
              <w:t>Timed Drawings in class</w:t>
            </w:r>
          </w:p>
          <w:p w:rsidR="00570392" w:rsidRPr="00070634" w:rsidRDefault="00570392" w:rsidP="00832272">
            <w:pPr>
              <w:pStyle w:val="Standard"/>
              <w:widowControl w:val="0"/>
              <w:numPr>
                <w:ilvl w:val="0"/>
                <w:numId w:val="19"/>
              </w:numPr>
              <w:spacing w:after="0" w:line="270" w:lineRule="atLeast"/>
              <w:ind w:left="395"/>
              <w:contextualSpacing/>
              <w:rPr>
                <w:rFonts w:ascii="Garamond" w:hAnsi="Garamond"/>
                <w:color w:val="000000"/>
                <w:sz w:val="20"/>
              </w:rPr>
            </w:pPr>
            <w:r w:rsidRPr="00070634">
              <w:rPr>
                <w:rFonts w:ascii="Garamond" w:hAnsi="Garamond"/>
                <w:color w:val="000000"/>
                <w:sz w:val="20"/>
              </w:rPr>
              <w:t>Figure Proportion Drawings</w:t>
            </w:r>
          </w:p>
        </w:tc>
        <w:tc>
          <w:tcPr>
            <w:tcW w:w="3405" w:type="dxa"/>
          </w:tcPr>
          <w:p w:rsidR="00570392" w:rsidRPr="00070634" w:rsidRDefault="00570392" w:rsidP="007D6C40">
            <w:pPr>
              <w:pStyle w:val="Standard"/>
              <w:widowControl w:val="0"/>
              <w:spacing w:after="0" w:line="270" w:lineRule="atLeast"/>
              <w:contextualSpacing/>
              <w:rPr>
                <w:rFonts w:ascii="Garamond" w:hAnsi="Garamond"/>
                <w:color w:val="000000"/>
              </w:rPr>
            </w:pPr>
            <w:r w:rsidRPr="00070634">
              <w:rPr>
                <w:rFonts w:ascii="Garamond" w:hAnsi="Garamond"/>
                <w:color w:val="000000"/>
              </w:rPr>
              <w:t>1. Body Proportions</w:t>
            </w:r>
          </w:p>
        </w:tc>
      </w:tr>
      <w:tr w:rsidR="000327C9" w:rsidRPr="00070634" w:rsidTr="00832272">
        <w:trPr>
          <w:jc w:val="center"/>
        </w:trPr>
        <w:tc>
          <w:tcPr>
            <w:tcW w:w="3505" w:type="dxa"/>
            <w:vMerge w:val="restart"/>
            <w:shd w:val="clear" w:color="auto" w:fill="auto"/>
            <w:tcMar>
              <w:top w:w="55" w:type="dxa"/>
              <w:left w:w="55" w:type="dxa"/>
              <w:bottom w:w="55" w:type="dxa"/>
              <w:right w:w="55" w:type="dxa"/>
            </w:tcMar>
          </w:tcPr>
          <w:p w:rsidR="000327C9" w:rsidRPr="00070634" w:rsidRDefault="000327C9" w:rsidP="007D6C40">
            <w:pPr>
              <w:pStyle w:val="Standard"/>
              <w:spacing w:after="0"/>
              <w:contextualSpacing/>
              <w:rPr>
                <w:rFonts w:ascii="Garamond" w:hAnsi="Garamond"/>
                <w:sz w:val="18"/>
              </w:rPr>
            </w:pPr>
            <w:r w:rsidRPr="00070634">
              <w:rPr>
                <w:rFonts w:ascii="Garamond" w:hAnsi="Garamond"/>
                <w:sz w:val="18"/>
              </w:rPr>
              <w:t>Gesture, Movement, and Meaning</w:t>
            </w:r>
          </w:p>
        </w:tc>
        <w:tc>
          <w:tcPr>
            <w:tcW w:w="3705" w:type="dxa"/>
            <w:shd w:val="clear" w:color="auto" w:fill="auto"/>
            <w:tcMar>
              <w:top w:w="55" w:type="dxa"/>
              <w:left w:w="55" w:type="dxa"/>
              <w:bottom w:w="55" w:type="dxa"/>
              <w:right w:w="55" w:type="dxa"/>
            </w:tcMar>
          </w:tcPr>
          <w:p w:rsidR="000327C9" w:rsidRPr="00070634" w:rsidRDefault="000327C9" w:rsidP="00832272">
            <w:pPr>
              <w:pStyle w:val="Standard"/>
              <w:numPr>
                <w:ilvl w:val="0"/>
                <w:numId w:val="16"/>
              </w:numPr>
              <w:spacing w:after="0"/>
              <w:ind w:left="395"/>
              <w:contextualSpacing/>
              <w:rPr>
                <w:rFonts w:ascii="Garamond" w:hAnsi="Garamond"/>
                <w:sz w:val="20"/>
              </w:rPr>
            </w:pPr>
            <w:r w:rsidRPr="00070634">
              <w:rPr>
                <w:rFonts w:ascii="Garamond" w:hAnsi="Garamond"/>
                <w:sz w:val="20"/>
              </w:rPr>
              <w:t>Active Figure Drawing</w:t>
            </w:r>
          </w:p>
        </w:tc>
        <w:tc>
          <w:tcPr>
            <w:tcW w:w="3405" w:type="dxa"/>
          </w:tcPr>
          <w:p w:rsidR="000327C9" w:rsidRPr="00070634" w:rsidRDefault="000327C9" w:rsidP="000327C9">
            <w:pPr>
              <w:pStyle w:val="Standard"/>
              <w:spacing w:after="0"/>
              <w:contextualSpacing/>
              <w:rPr>
                <w:rFonts w:ascii="Garamond" w:hAnsi="Garamond"/>
              </w:rPr>
            </w:pPr>
            <w:r w:rsidRPr="00070634">
              <w:rPr>
                <w:rFonts w:ascii="Garamond" w:hAnsi="Garamond"/>
              </w:rPr>
              <w:t xml:space="preserve">1. </w:t>
            </w:r>
            <w:r>
              <w:rPr>
                <w:rFonts w:ascii="Garamond" w:hAnsi="Garamond"/>
              </w:rPr>
              <w:t>gesture drawings</w:t>
            </w:r>
          </w:p>
        </w:tc>
      </w:tr>
      <w:tr w:rsidR="000327C9" w:rsidRPr="00070634" w:rsidTr="002A523C">
        <w:trPr>
          <w:trHeight w:val="285"/>
          <w:jc w:val="center"/>
        </w:trPr>
        <w:tc>
          <w:tcPr>
            <w:tcW w:w="3505" w:type="dxa"/>
            <w:vMerge/>
            <w:tcBorders>
              <w:bottom w:val="single" w:sz="4" w:space="0" w:color="auto"/>
            </w:tcBorders>
            <w:shd w:val="clear" w:color="auto" w:fill="auto"/>
            <w:tcMar>
              <w:top w:w="55" w:type="dxa"/>
              <w:left w:w="55" w:type="dxa"/>
              <w:bottom w:w="55" w:type="dxa"/>
              <w:right w:w="55" w:type="dxa"/>
            </w:tcMar>
          </w:tcPr>
          <w:p w:rsidR="000327C9" w:rsidRPr="00070634" w:rsidRDefault="000327C9" w:rsidP="007D6C40">
            <w:pPr>
              <w:pStyle w:val="Standard"/>
              <w:spacing w:after="0"/>
              <w:contextualSpacing/>
              <w:rPr>
                <w:rFonts w:ascii="Garamond" w:hAnsi="Garamond"/>
                <w:bCs/>
                <w:sz w:val="18"/>
              </w:rPr>
            </w:pPr>
          </w:p>
        </w:tc>
        <w:tc>
          <w:tcPr>
            <w:tcW w:w="3705" w:type="dxa"/>
            <w:tcBorders>
              <w:bottom w:val="single" w:sz="4" w:space="0" w:color="auto"/>
            </w:tcBorders>
            <w:shd w:val="clear" w:color="auto" w:fill="auto"/>
            <w:tcMar>
              <w:top w:w="55" w:type="dxa"/>
              <w:left w:w="55" w:type="dxa"/>
              <w:bottom w:w="55" w:type="dxa"/>
              <w:right w:w="55" w:type="dxa"/>
            </w:tcMar>
          </w:tcPr>
          <w:p w:rsidR="000327C9" w:rsidRPr="00070634" w:rsidRDefault="000327C9" w:rsidP="00832272">
            <w:pPr>
              <w:pStyle w:val="Standard"/>
              <w:numPr>
                <w:ilvl w:val="3"/>
                <w:numId w:val="16"/>
              </w:numPr>
              <w:spacing w:after="0"/>
              <w:ind w:left="395"/>
              <w:contextualSpacing/>
              <w:rPr>
                <w:rFonts w:ascii="Garamond" w:hAnsi="Garamond"/>
                <w:sz w:val="20"/>
              </w:rPr>
            </w:pPr>
            <w:r w:rsidRPr="00070634">
              <w:rPr>
                <w:rFonts w:ascii="Garamond" w:hAnsi="Garamond"/>
                <w:sz w:val="20"/>
              </w:rPr>
              <w:t>Active Figure Drawing</w:t>
            </w:r>
          </w:p>
        </w:tc>
        <w:tc>
          <w:tcPr>
            <w:tcW w:w="3405" w:type="dxa"/>
            <w:tcBorders>
              <w:bottom w:val="single" w:sz="4" w:space="0" w:color="auto"/>
            </w:tcBorders>
          </w:tcPr>
          <w:p w:rsidR="000327C9" w:rsidRPr="00070634" w:rsidRDefault="000327C9" w:rsidP="007D6C40">
            <w:pPr>
              <w:pStyle w:val="Standard"/>
              <w:spacing w:after="0"/>
              <w:contextualSpacing/>
              <w:rPr>
                <w:rFonts w:ascii="Garamond" w:hAnsi="Garamond"/>
              </w:rPr>
            </w:pPr>
            <w:r w:rsidRPr="00070634">
              <w:rPr>
                <w:rFonts w:ascii="Garamond" w:hAnsi="Garamond"/>
              </w:rPr>
              <w:t>1. Free Choice Sketchbook</w:t>
            </w:r>
          </w:p>
        </w:tc>
      </w:tr>
      <w:tr w:rsidR="00570392" w:rsidRPr="00070634" w:rsidTr="00832272">
        <w:trPr>
          <w:trHeight w:val="898"/>
          <w:jc w:val="center"/>
        </w:trPr>
        <w:tc>
          <w:tcPr>
            <w:tcW w:w="3505" w:type="dxa"/>
            <w:shd w:val="clear" w:color="auto" w:fill="auto"/>
            <w:tcMar>
              <w:top w:w="55" w:type="dxa"/>
              <w:left w:w="55" w:type="dxa"/>
              <w:bottom w:w="55" w:type="dxa"/>
              <w:right w:w="55" w:type="dxa"/>
            </w:tcMar>
          </w:tcPr>
          <w:p w:rsidR="00570392" w:rsidRPr="00070634" w:rsidRDefault="00570392" w:rsidP="007D6C40">
            <w:pPr>
              <w:pStyle w:val="Standard"/>
              <w:spacing w:after="0"/>
              <w:contextualSpacing/>
              <w:rPr>
                <w:rFonts w:ascii="Garamond" w:hAnsi="Garamond"/>
                <w:bCs/>
                <w:sz w:val="18"/>
              </w:rPr>
            </w:pPr>
            <w:r w:rsidRPr="00070634">
              <w:rPr>
                <w:rFonts w:ascii="Garamond" w:hAnsi="Garamond"/>
                <w:bCs/>
                <w:sz w:val="18"/>
              </w:rPr>
              <w:t>Final Review/Class Critique</w:t>
            </w:r>
          </w:p>
        </w:tc>
        <w:tc>
          <w:tcPr>
            <w:tcW w:w="7110" w:type="dxa"/>
            <w:gridSpan w:val="2"/>
            <w:shd w:val="clear" w:color="auto" w:fill="auto"/>
            <w:tcMar>
              <w:top w:w="55" w:type="dxa"/>
              <w:left w:w="55" w:type="dxa"/>
              <w:bottom w:w="55" w:type="dxa"/>
              <w:right w:w="55" w:type="dxa"/>
            </w:tcMar>
          </w:tcPr>
          <w:p w:rsidR="00570392" w:rsidRPr="00070634" w:rsidRDefault="00570392" w:rsidP="007D6C40">
            <w:pPr>
              <w:pStyle w:val="Standard"/>
              <w:spacing w:after="0"/>
              <w:contextualSpacing/>
              <w:rPr>
                <w:rFonts w:ascii="Garamond" w:hAnsi="Garamond"/>
                <w:sz w:val="18"/>
              </w:rPr>
            </w:pPr>
            <w:r w:rsidRPr="00070634">
              <w:rPr>
                <w:rFonts w:ascii="Garamond" w:hAnsi="Garamond"/>
                <w:sz w:val="20"/>
              </w:rPr>
              <w:t>Look back through your sketchbook and past projects—reflect on the progress you have made this semester. What have you improved on? What do you still struggle with? What are you most proud of? Do you see the world differently?</w:t>
            </w:r>
          </w:p>
        </w:tc>
      </w:tr>
    </w:tbl>
    <w:p w:rsidR="00395095" w:rsidRPr="00C45BD1" w:rsidRDefault="00395095" w:rsidP="00395095">
      <w:pPr>
        <w:spacing w:after="0" w:line="240" w:lineRule="auto"/>
        <w:contextualSpacing/>
        <w:rPr>
          <w:rFonts w:ascii="Garamond" w:eastAsia="Times New Roman" w:hAnsi="Garamond" w:cs="Times New Roman"/>
          <w:sz w:val="18"/>
        </w:rPr>
      </w:pPr>
    </w:p>
    <w:sectPr w:rsidR="00395095" w:rsidRPr="00C45BD1" w:rsidSect="002375D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2C1" w:rsidRDefault="003802C1" w:rsidP="003903B5">
      <w:pPr>
        <w:spacing w:after="0" w:line="240" w:lineRule="auto"/>
      </w:pPr>
      <w:r>
        <w:separator/>
      </w:r>
    </w:p>
  </w:endnote>
  <w:endnote w:type="continuationSeparator" w:id="0">
    <w:p w:rsidR="003802C1" w:rsidRDefault="003802C1" w:rsidP="0039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2C1" w:rsidRDefault="003802C1" w:rsidP="003903B5">
      <w:pPr>
        <w:spacing w:after="0" w:line="240" w:lineRule="auto"/>
      </w:pPr>
      <w:r>
        <w:separator/>
      </w:r>
    </w:p>
  </w:footnote>
  <w:footnote w:type="continuationSeparator" w:id="0">
    <w:p w:rsidR="003802C1" w:rsidRDefault="003802C1" w:rsidP="00390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3B5" w:rsidRDefault="003903B5" w:rsidP="00C54DC0">
    <w:pPr>
      <w:pStyle w:val="Header"/>
      <w:tabs>
        <w:tab w:val="clear" w:pos="4680"/>
        <w:tab w:val="clear" w:pos="9360"/>
      </w:tabs>
    </w:pPr>
    <w:r>
      <w:t xml:space="preserve">Mrs. </w:t>
    </w:r>
    <w:r w:rsidR="008B1273">
      <w:t>Margaret (Annie)</w:t>
    </w:r>
    <w:r w:rsidR="00C54DC0">
      <w:t xml:space="preserve"> Seiler</w:t>
    </w:r>
    <w:r w:rsidR="00C54DC0">
      <w:tab/>
    </w:r>
    <w:r w:rsidR="00C54DC0">
      <w:tab/>
    </w:r>
    <w:r w:rsidR="00C54DC0">
      <w:tab/>
    </w:r>
    <w:hyperlink r:id="rId1" w:history="1">
      <w:r w:rsidR="00C54DC0" w:rsidRPr="002076F8">
        <w:rPr>
          <w:rStyle w:val="Hyperlink"/>
        </w:rPr>
        <w:t>Margaret.Sayers@slps.org</w:t>
      </w:r>
    </w:hyperlink>
    <w:r w:rsidR="00C54DC0">
      <w:tab/>
    </w:r>
    <w:r w:rsidR="00C54DC0">
      <w:tab/>
    </w:r>
    <w:r w:rsidR="00C54DC0">
      <w:tab/>
      <w:t xml:space="preserve">      Metro High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39D6"/>
    <w:multiLevelType w:val="multilevel"/>
    <w:tmpl w:val="FA0EA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0D6DDA"/>
    <w:multiLevelType w:val="multilevel"/>
    <w:tmpl w:val="498AB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343A06"/>
    <w:multiLevelType w:val="hybridMultilevel"/>
    <w:tmpl w:val="4468A5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8420E"/>
    <w:multiLevelType w:val="multilevel"/>
    <w:tmpl w:val="886C3F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7723F9"/>
    <w:multiLevelType w:val="multilevel"/>
    <w:tmpl w:val="709EF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527999"/>
    <w:multiLevelType w:val="multilevel"/>
    <w:tmpl w:val="6FDCA4C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1A2C0D"/>
    <w:multiLevelType w:val="multilevel"/>
    <w:tmpl w:val="709EF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D13EFF"/>
    <w:multiLevelType w:val="multilevel"/>
    <w:tmpl w:val="0FF6A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0A539C"/>
    <w:multiLevelType w:val="hybridMultilevel"/>
    <w:tmpl w:val="C92291FC"/>
    <w:lvl w:ilvl="0" w:tplc="5D6EC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3001C4"/>
    <w:multiLevelType w:val="multilevel"/>
    <w:tmpl w:val="0FF6A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F44ECE"/>
    <w:multiLevelType w:val="multilevel"/>
    <w:tmpl w:val="05586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7F5B2B"/>
    <w:multiLevelType w:val="multilevel"/>
    <w:tmpl w:val="E370D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C43D4F"/>
    <w:multiLevelType w:val="multilevel"/>
    <w:tmpl w:val="0FF6A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6035FC"/>
    <w:multiLevelType w:val="multilevel"/>
    <w:tmpl w:val="7206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A037A"/>
    <w:multiLevelType w:val="multilevel"/>
    <w:tmpl w:val="69D0D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9D62A2"/>
    <w:multiLevelType w:val="multilevel"/>
    <w:tmpl w:val="670CC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B002F1"/>
    <w:multiLevelType w:val="multilevel"/>
    <w:tmpl w:val="0FF6A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BB7D4A"/>
    <w:multiLevelType w:val="multilevel"/>
    <w:tmpl w:val="AC220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7B1411"/>
    <w:multiLevelType w:val="multilevel"/>
    <w:tmpl w:val="886C3F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C75D17"/>
    <w:multiLevelType w:val="multilevel"/>
    <w:tmpl w:val="F5A6A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F3066B"/>
    <w:multiLevelType w:val="multilevel"/>
    <w:tmpl w:val="E370D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2921BF"/>
    <w:multiLevelType w:val="hybridMultilevel"/>
    <w:tmpl w:val="9C8A0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73999"/>
    <w:multiLevelType w:val="multilevel"/>
    <w:tmpl w:val="E924A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93149A"/>
    <w:multiLevelType w:val="hybridMultilevel"/>
    <w:tmpl w:val="065408DA"/>
    <w:lvl w:ilvl="0" w:tplc="8E9C5F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82D3AE6"/>
    <w:multiLevelType w:val="multilevel"/>
    <w:tmpl w:val="82486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885E06"/>
    <w:multiLevelType w:val="multilevel"/>
    <w:tmpl w:val="82486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CC19FD"/>
    <w:multiLevelType w:val="multilevel"/>
    <w:tmpl w:val="69D0D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1"/>
  </w:num>
  <w:num w:numId="3">
    <w:abstractNumId w:val="20"/>
  </w:num>
  <w:num w:numId="4">
    <w:abstractNumId w:val="17"/>
  </w:num>
  <w:num w:numId="5">
    <w:abstractNumId w:val="10"/>
  </w:num>
  <w:num w:numId="6">
    <w:abstractNumId w:val="22"/>
  </w:num>
  <w:num w:numId="7">
    <w:abstractNumId w:val="7"/>
  </w:num>
  <w:num w:numId="8">
    <w:abstractNumId w:val="19"/>
  </w:num>
  <w:num w:numId="9">
    <w:abstractNumId w:val="24"/>
  </w:num>
  <w:num w:numId="10">
    <w:abstractNumId w:val="0"/>
  </w:num>
  <w:num w:numId="11">
    <w:abstractNumId w:val="5"/>
  </w:num>
  <w:num w:numId="12">
    <w:abstractNumId w:val="15"/>
  </w:num>
  <w:num w:numId="13">
    <w:abstractNumId w:val="3"/>
  </w:num>
  <w:num w:numId="14">
    <w:abstractNumId w:val="4"/>
  </w:num>
  <w:num w:numId="15">
    <w:abstractNumId w:val="1"/>
  </w:num>
  <w:num w:numId="16">
    <w:abstractNumId w:val="26"/>
  </w:num>
  <w:num w:numId="17">
    <w:abstractNumId w:val="11"/>
  </w:num>
  <w:num w:numId="18">
    <w:abstractNumId w:val="14"/>
  </w:num>
  <w:num w:numId="19">
    <w:abstractNumId w:val="6"/>
  </w:num>
  <w:num w:numId="20">
    <w:abstractNumId w:val="18"/>
  </w:num>
  <w:num w:numId="21">
    <w:abstractNumId w:val="9"/>
  </w:num>
  <w:num w:numId="22">
    <w:abstractNumId w:val="25"/>
  </w:num>
  <w:num w:numId="23">
    <w:abstractNumId w:val="2"/>
  </w:num>
  <w:num w:numId="24">
    <w:abstractNumId w:val="8"/>
  </w:num>
  <w:num w:numId="25">
    <w:abstractNumId w:val="23"/>
  </w:num>
  <w:num w:numId="26">
    <w:abstractNumId w:val="1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DB"/>
    <w:rsid w:val="000327C9"/>
    <w:rsid w:val="00070634"/>
    <w:rsid w:val="000C2013"/>
    <w:rsid w:val="002375DB"/>
    <w:rsid w:val="002A1182"/>
    <w:rsid w:val="002D041B"/>
    <w:rsid w:val="002F7408"/>
    <w:rsid w:val="003802C1"/>
    <w:rsid w:val="003903B5"/>
    <w:rsid w:val="00395095"/>
    <w:rsid w:val="004303CF"/>
    <w:rsid w:val="00436F20"/>
    <w:rsid w:val="00456D85"/>
    <w:rsid w:val="00570392"/>
    <w:rsid w:val="00652447"/>
    <w:rsid w:val="006E5A91"/>
    <w:rsid w:val="007D381F"/>
    <w:rsid w:val="007D6C40"/>
    <w:rsid w:val="00832272"/>
    <w:rsid w:val="00873B25"/>
    <w:rsid w:val="008B1273"/>
    <w:rsid w:val="009D45F8"/>
    <w:rsid w:val="00BC3189"/>
    <w:rsid w:val="00BF7F4D"/>
    <w:rsid w:val="00C45BD1"/>
    <w:rsid w:val="00C54DC0"/>
    <w:rsid w:val="00C75DBF"/>
    <w:rsid w:val="00CD1E80"/>
    <w:rsid w:val="00D44E99"/>
    <w:rsid w:val="00D8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C386"/>
  <w15:docId w15:val="{62223481-4953-4012-ABC1-B294C437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75DB"/>
    <w:pPr>
      <w:spacing w:before="100" w:beforeAutospacing="1" w:after="11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375DB"/>
    <w:pPr>
      <w:ind w:left="720"/>
      <w:contextualSpacing/>
    </w:pPr>
  </w:style>
  <w:style w:type="paragraph" w:styleId="BalloonText">
    <w:name w:val="Balloon Text"/>
    <w:basedOn w:val="Normal"/>
    <w:link w:val="BalloonTextChar"/>
    <w:uiPriority w:val="99"/>
    <w:semiHidden/>
    <w:unhideWhenUsed/>
    <w:rsid w:val="000C2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013"/>
    <w:rPr>
      <w:rFonts w:ascii="Segoe UI" w:hAnsi="Segoe UI" w:cs="Segoe UI"/>
      <w:sz w:val="18"/>
      <w:szCs w:val="18"/>
    </w:rPr>
  </w:style>
  <w:style w:type="paragraph" w:customStyle="1" w:styleId="Standard">
    <w:name w:val="Standard"/>
    <w:rsid w:val="000C2013"/>
    <w:pPr>
      <w:suppressAutoHyphens/>
      <w:autoSpaceDN w:val="0"/>
      <w:textAlignment w:val="baseline"/>
    </w:pPr>
    <w:rPr>
      <w:rFonts w:ascii="Calibri" w:eastAsia="SimSun" w:hAnsi="Calibri" w:cs="Tahoma"/>
      <w:kern w:val="3"/>
    </w:rPr>
  </w:style>
  <w:style w:type="table" w:styleId="TableGrid">
    <w:name w:val="Table Grid"/>
    <w:basedOn w:val="TableNormal"/>
    <w:uiPriority w:val="59"/>
    <w:rsid w:val="003950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90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3B5"/>
  </w:style>
  <w:style w:type="paragraph" w:styleId="Footer">
    <w:name w:val="footer"/>
    <w:basedOn w:val="Normal"/>
    <w:link w:val="FooterChar"/>
    <w:uiPriority w:val="99"/>
    <w:unhideWhenUsed/>
    <w:rsid w:val="00390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3B5"/>
  </w:style>
  <w:style w:type="character" w:styleId="Hyperlink">
    <w:name w:val="Hyperlink"/>
    <w:basedOn w:val="DefaultParagraphFont"/>
    <w:uiPriority w:val="99"/>
    <w:unhideWhenUsed/>
    <w:rsid w:val="00C54D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3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rgaret.Sayers@sl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Sayers</dc:creator>
  <cp:lastModifiedBy>Sayers, Margaret A.</cp:lastModifiedBy>
  <cp:revision>3</cp:revision>
  <cp:lastPrinted>2021-08-20T13:46:00Z</cp:lastPrinted>
  <dcterms:created xsi:type="dcterms:W3CDTF">2021-08-20T13:46:00Z</dcterms:created>
  <dcterms:modified xsi:type="dcterms:W3CDTF">2021-08-20T13:51:00Z</dcterms:modified>
</cp:coreProperties>
</file>